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6C4A6D" w14:paraId="24E05F21" w14:textId="77777777" w:rsidTr="00040908">
        <w:trPr>
          <w:cantSplit/>
          <w:trHeight w:val="340"/>
        </w:trPr>
        <w:tc>
          <w:tcPr>
            <w:tcW w:w="2834" w:type="dxa"/>
            <w:shd w:val="clear" w:color="auto" w:fill="auto"/>
            <w:vAlign w:val="center"/>
          </w:tcPr>
          <w:p w14:paraId="064D95AC" w14:textId="77777777" w:rsidR="006C4A6D" w:rsidRDefault="006C4A6D" w:rsidP="00666C15">
            <w:pPr>
              <w:pStyle w:val="ECVPersonalInfoHeading"/>
              <w:jc w:val="left"/>
              <w:rPr>
                <w:b/>
                <w:bCs/>
                <w:caps w:val="0"/>
                <w:color w:val="767171" w:themeColor="background2" w:themeShade="80"/>
              </w:rPr>
            </w:pPr>
            <w:r w:rsidRPr="00591102">
              <w:rPr>
                <w:b/>
                <w:bCs/>
                <w:caps w:val="0"/>
                <w:color w:val="767171" w:themeColor="background2" w:themeShade="80"/>
              </w:rPr>
              <w:t>PERSONAL INFORMATION</w:t>
            </w:r>
          </w:p>
          <w:p w14:paraId="10CDBAE8" w14:textId="77777777" w:rsidR="00040908" w:rsidRDefault="00040908" w:rsidP="00666C15">
            <w:pPr>
              <w:pStyle w:val="ECVPersonalInfoHeading"/>
              <w:jc w:val="left"/>
              <w:rPr>
                <w:b/>
                <w:bCs/>
                <w:caps w:val="0"/>
                <w:color w:val="767171" w:themeColor="background2" w:themeShade="80"/>
              </w:rPr>
            </w:pPr>
          </w:p>
          <w:p w14:paraId="59718E7C" w14:textId="227506DC" w:rsidR="00040908" w:rsidRPr="00591102" w:rsidRDefault="00040908" w:rsidP="00666C15">
            <w:pPr>
              <w:pStyle w:val="ECVPersonalInfoHeading"/>
              <w:jc w:val="left"/>
              <w:rPr>
                <w:b/>
                <w:bCs/>
                <w:color w:val="767171" w:themeColor="background2" w:themeShade="80"/>
              </w:rPr>
            </w:pPr>
            <w:r>
              <w:rPr>
                <w:b/>
                <w:bCs/>
                <w:noProof/>
                <w:color w:val="767171" w:themeColor="background2" w:themeShade="80"/>
              </w:rPr>
              <w:drawing>
                <wp:inline distT="0" distB="0" distL="0" distR="0" wp14:anchorId="2027262A" wp14:editId="4F44EE41">
                  <wp:extent cx="786765" cy="1061085"/>
                  <wp:effectExtent l="0" t="0" r="0" b="571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765" cy="1061085"/>
                          </a:xfrm>
                          <a:prstGeom prst="rect">
                            <a:avLst/>
                          </a:prstGeom>
                          <a:noFill/>
                        </pic:spPr>
                      </pic:pic>
                    </a:graphicData>
                  </a:graphic>
                </wp:inline>
              </w:drawing>
            </w:r>
          </w:p>
        </w:tc>
        <w:tc>
          <w:tcPr>
            <w:tcW w:w="7541" w:type="dxa"/>
            <w:shd w:val="clear" w:color="auto" w:fill="auto"/>
            <w:vAlign w:val="center"/>
          </w:tcPr>
          <w:p w14:paraId="3CF22DE8" w14:textId="77777777" w:rsidR="00666C15" w:rsidRPr="00EB5287" w:rsidRDefault="00666C15" w:rsidP="00666C15">
            <w:pPr>
              <w:pStyle w:val="ECVNameField"/>
              <w:rPr>
                <w:sz w:val="22"/>
                <w:szCs w:val="22"/>
              </w:rPr>
            </w:pPr>
            <w:r w:rsidRPr="00EB5287">
              <w:rPr>
                <w:sz w:val="22"/>
                <w:szCs w:val="22"/>
              </w:rPr>
              <w:t>Sara Landini</w:t>
            </w:r>
          </w:p>
          <w:p w14:paraId="31D7FF97" w14:textId="77777777" w:rsidR="00666C15" w:rsidRPr="00EB5287" w:rsidRDefault="00666C15" w:rsidP="00666C15">
            <w:pPr>
              <w:pStyle w:val="ECVNameField"/>
              <w:rPr>
                <w:sz w:val="22"/>
                <w:szCs w:val="22"/>
              </w:rPr>
            </w:pPr>
            <w:r w:rsidRPr="00EB5287">
              <w:rPr>
                <w:sz w:val="22"/>
                <w:szCs w:val="22"/>
              </w:rPr>
              <w:t>Full Professor Business Law</w:t>
            </w:r>
          </w:p>
          <w:p w14:paraId="46750352" w14:textId="77777777" w:rsidR="00666C15" w:rsidRPr="00EB5287" w:rsidRDefault="00666C15" w:rsidP="00666C15">
            <w:pPr>
              <w:pStyle w:val="ECVNameField"/>
              <w:rPr>
                <w:sz w:val="22"/>
                <w:szCs w:val="22"/>
                <w:lang w:val="it-IT"/>
              </w:rPr>
            </w:pPr>
            <w:r w:rsidRPr="00EB5287">
              <w:rPr>
                <w:sz w:val="22"/>
                <w:szCs w:val="22"/>
                <w:lang w:val="it-IT"/>
              </w:rPr>
              <w:t>Dipartimento di Scienze giuridiche –University of Florence</w:t>
            </w:r>
          </w:p>
          <w:p w14:paraId="120D34DD" w14:textId="77777777" w:rsidR="00666C15" w:rsidRPr="00EB5287" w:rsidRDefault="00666C15" w:rsidP="00666C15">
            <w:pPr>
              <w:pStyle w:val="ECVNameField"/>
              <w:rPr>
                <w:sz w:val="22"/>
                <w:szCs w:val="22"/>
                <w:lang w:val="it-IT"/>
              </w:rPr>
            </w:pPr>
            <w:r w:rsidRPr="00EB5287">
              <w:rPr>
                <w:sz w:val="22"/>
                <w:szCs w:val="22"/>
                <w:lang w:val="it-IT"/>
              </w:rPr>
              <w:t>Via delle Pandette, 35 50127 Firenze - Italy</w:t>
            </w:r>
          </w:p>
          <w:p w14:paraId="1FB1AE1F" w14:textId="77777777" w:rsidR="00666C15" w:rsidRPr="00EB5287" w:rsidRDefault="00666C15" w:rsidP="00666C15">
            <w:pPr>
              <w:pStyle w:val="ECVNameField"/>
              <w:rPr>
                <w:sz w:val="22"/>
                <w:szCs w:val="22"/>
                <w:lang w:val="it-IT"/>
              </w:rPr>
            </w:pPr>
            <w:r w:rsidRPr="00EB5287">
              <w:rPr>
                <w:sz w:val="22"/>
                <w:szCs w:val="22"/>
                <w:lang w:val="it-IT"/>
              </w:rPr>
              <w:t>mobile: +39 3343647575</w:t>
            </w:r>
          </w:p>
          <w:p w14:paraId="7E7198B3" w14:textId="77777777" w:rsidR="00666C15" w:rsidRPr="00EB5287" w:rsidRDefault="00666C15" w:rsidP="00666C15">
            <w:pPr>
              <w:pStyle w:val="ECVNameField"/>
              <w:rPr>
                <w:sz w:val="22"/>
                <w:szCs w:val="22"/>
              </w:rPr>
            </w:pPr>
            <w:r w:rsidRPr="00EB5287">
              <w:rPr>
                <w:sz w:val="22"/>
                <w:szCs w:val="22"/>
              </w:rPr>
              <w:t>skype: sara.landini@unifi.it</w:t>
            </w:r>
          </w:p>
          <w:p w14:paraId="66FC0921" w14:textId="77777777" w:rsidR="00666C15" w:rsidRPr="00EB5287" w:rsidRDefault="00666C15" w:rsidP="00666C15">
            <w:pPr>
              <w:pStyle w:val="ECVNameField"/>
              <w:rPr>
                <w:sz w:val="22"/>
                <w:szCs w:val="22"/>
              </w:rPr>
            </w:pPr>
            <w:r w:rsidRPr="00EB5287">
              <w:rPr>
                <w:sz w:val="22"/>
                <w:szCs w:val="22"/>
              </w:rPr>
              <w:t>web https://www.unifi.it/p-doc2-2020-0-A-2b333d313928-0.html</w:t>
            </w:r>
          </w:p>
          <w:p w14:paraId="74741897" w14:textId="152D61BC" w:rsidR="006C4A6D" w:rsidRDefault="00771A82" w:rsidP="00666C15">
            <w:pPr>
              <w:pStyle w:val="ECVNameField"/>
            </w:pPr>
            <w:r w:rsidRPr="00EB5287">
              <w:rPr>
                <w:sz w:val="22"/>
                <w:szCs w:val="22"/>
              </w:rPr>
              <w:t>ORCID: 0000-0001-7572-8707</w:t>
            </w:r>
          </w:p>
        </w:tc>
      </w:tr>
      <w:tr w:rsidR="006C4A6D" w14:paraId="0D330DCC" w14:textId="77777777" w:rsidTr="00040908">
        <w:trPr>
          <w:cantSplit/>
          <w:trHeight w:hRule="exact" w:val="227"/>
        </w:trPr>
        <w:tc>
          <w:tcPr>
            <w:tcW w:w="10375" w:type="dxa"/>
            <w:gridSpan w:val="2"/>
            <w:shd w:val="clear" w:color="auto" w:fill="auto"/>
          </w:tcPr>
          <w:p w14:paraId="4EAE3BA5" w14:textId="2FEFFE63" w:rsidR="006C4A6D" w:rsidRDefault="006C4A6D">
            <w:pPr>
              <w:pStyle w:val="ECVComments"/>
            </w:pPr>
          </w:p>
        </w:tc>
      </w:tr>
      <w:tr w:rsidR="00040908" w14:paraId="02029751" w14:textId="77777777" w:rsidTr="00040908">
        <w:trPr>
          <w:cantSplit/>
          <w:trHeight w:val="340"/>
        </w:trPr>
        <w:tc>
          <w:tcPr>
            <w:tcW w:w="2834" w:type="dxa"/>
            <w:shd w:val="clear" w:color="auto" w:fill="auto"/>
          </w:tcPr>
          <w:p w14:paraId="7AA51150" w14:textId="4E6C318F" w:rsidR="00040908" w:rsidRDefault="00040908">
            <w:pPr>
              <w:pStyle w:val="ECVLeftHeading"/>
            </w:pPr>
          </w:p>
        </w:tc>
        <w:tc>
          <w:tcPr>
            <w:tcW w:w="7541" w:type="dxa"/>
            <w:shd w:val="clear" w:color="auto" w:fill="auto"/>
            <w:vAlign w:val="center"/>
          </w:tcPr>
          <w:p w14:paraId="299631D6" w14:textId="54B3FFDF" w:rsidR="00040908" w:rsidRDefault="00040908">
            <w:pPr>
              <w:pStyle w:val="ECVContactDetails0"/>
            </w:pPr>
            <w:r w:rsidRPr="006F109A">
              <w:rPr>
                <w:rStyle w:val="ECVHeadingContactDetails"/>
                <w:i/>
                <w:iCs/>
                <w:color w:val="171717" w:themeColor="background2" w:themeShade="1A"/>
              </w:rPr>
              <w:t>Sex</w:t>
            </w:r>
            <w:r w:rsidRPr="006F109A">
              <w:rPr>
                <w:color w:val="171717" w:themeColor="background2" w:themeShade="1A"/>
              </w:rPr>
              <w:t xml:space="preserve"> </w:t>
            </w:r>
            <w:r>
              <w:rPr>
                <w:rStyle w:val="ECVContactDetails"/>
              </w:rPr>
              <w:t>female</w:t>
            </w:r>
            <w:r w:rsidRPr="006F109A">
              <w:rPr>
                <w:rStyle w:val="ECVHeadingContactDetails"/>
                <w:color w:val="171717" w:themeColor="background2" w:themeShade="1A"/>
              </w:rPr>
              <w:t xml:space="preserve">| </w:t>
            </w:r>
            <w:r w:rsidRPr="006F109A">
              <w:rPr>
                <w:rStyle w:val="ECVHeadingContactDetails"/>
                <w:i/>
                <w:iCs/>
                <w:color w:val="171717" w:themeColor="background2" w:themeShade="1A"/>
              </w:rPr>
              <w:t>Date of birth</w:t>
            </w:r>
            <w:r w:rsidRPr="006F109A">
              <w:rPr>
                <w:color w:val="171717" w:themeColor="background2" w:themeShade="1A"/>
              </w:rPr>
              <w:t xml:space="preserve"> </w:t>
            </w:r>
            <w:r>
              <w:rPr>
                <w:color w:val="171717" w:themeColor="background2" w:themeShade="1A"/>
              </w:rPr>
              <w:t>19/04/1972</w:t>
            </w:r>
            <w:r>
              <w:t xml:space="preserve"> </w:t>
            </w:r>
            <w:r w:rsidRPr="006F109A">
              <w:rPr>
                <w:rStyle w:val="ECVHeadingContactDetails"/>
                <w:color w:val="171717" w:themeColor="background2" w:themeShade="1A"/>
              </w:rPr>
              <w:t xml:space="preserve">| </w:t>
            </w:r>
            <w:r w:rsidRPr="006F109A">
              <w:rPr>
                <w:rStyle w:val="ECVHeadingContactDetails"/>
                <w:i/>
                <w:iCs/>
                <w:color w:val="171717" w:themeColor="background2" w:themeShade="1A"/>
              </w:rPr>
              <w:t>Nationality</w:t>
            </w:r>
            <w:r>
              <w:t xml:space="preserve"> </w:t>
            </w:r>
            <w:r>
              <w:rPr>
                <w:rStyle w:val="ECVContactDetails"/>
              </w:rPr>
              <w:t>Italy</w:t>
            </w:r>
          </w:p>
        </w:tc>
      </w:tr>
    </w:tbl>
    <w:p w14:paraId="646F96E2" w14:textId="6552BF3F" w:rsidR="006C4A6D" w:rsidRDefault="006C4A6D">
      <w:pPr>
        <w:pStyle w:val="ECVText"/>
      </w:pPr>
    </w:p>
    <w:p w14:paraId="327FBB5D" w14:textId="6943B2B4" w:rsidR="00E146D2" w:rsidRDefault="00E146D2">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rsidRPr="00377FCC" w14:paraId="70664A62" w14:textId="77777777">
        <w:trPr>
          <w:trHeight w:val="170"/>
        </w:trPr>
        <w:tc>
          <w:tcPr>
            <w:tcW w:w="2835" w:type="dxa"/>
            <w:shd w:val="clear" w:color="auto" w:fill="auto"/>
          </w:tcPr>
          <w:p w14:paraId="48BA0A4B" w14:textId="3AC89B8D" w:rsidR="006C4A6D" w:rsidRPr="00591102" w:rsidRDefault="006C4A6D">
            <w:pPr>
              <w:pStyle w:val="ECVLeftHeading"/>
              <w:rPr>
                <w:b/>
                <w:bCs/>
                <w:color w:val="767171" w:themeColor="background2" w:themeShade="80"/>
              </w:rPr>
            </w:pPr>
            <w:r w:rsidRPr="00591102">
              <w:rPr>
                <w:b/>
                <w:bCs/>
                <w:caps w:val="0"/>
                <w:color w:val="767171" w:themeColor="background2" w:themeShade="80"/>
              </w:rPr>
              <w:t>WORK EXPERIENCE</w:t>
            </w:r>
          </w:p>
        </w:tc>
        <w:tc>
          <w:tcPr>
            <w:tcW w:w="7540" w:type="dxa"/>
            <w:shd w:val="clear" w:color="auto" w:fill="auto"/>
            <w:vAlign w:val="bottom"/>
          </w:tcPr>
          <w:p w14:paraId="2429BDE2" w14:textId="12FCBD3E" w:rsidR="006C4A6D" w:rsidRPr="00377FCC" w:rsidRDefault="00591102">
            <w:pPr>
              <w:pStyle w:val="ECVBlueBox"/>
              <w:rPr>
                <w:color w:val="767171" w:themeColor="background2" w:themeShade="80"/>
                <w:lang w:val="it-IT"/>
              </w:rPr>
            </w:pPr>
            <w:r w:rsidRPr="00D21BAF">
              <w:rPr>
                <w:noProof/>
                <w:color w:val="767171" w:themeColor="background2" w:themeShade="80"/>
                <w:lang w:val="it-IT" w:eastAsia="it-IT" w:bidi="ar-SA"/>
              </w:rPr>
              <w:drawing>
                <wp:inline distT="0" distB="0" distL="0" distR="0" wp14:anchorId="2F66E4A6" wp14:editId="3C473659">
                  <wp:extent cx="4786630" cy="87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4786630" cy="87630"/>
                          </a:xfrm>
                          <a:prstGeom prst="rect">
                            <a:avLst/>
                          </a:prstGeom>
                          <a:solidFill>
                            <a:srgbClr val="FFFFFF"/>
                          </a:solidFill>
                          <a:ln>
                            <a:noFill/>
                          </a:ln>
                        </pic:spPr>
                      </pic:pic>
                    </a:graphicData>
                  </a:graphic>
                </wp:inline>
              </w:drawing>
            </w:r>
            <w:r w:rsidR="006C4A6D" w:rsidRPr="00377FCC">
              <w:rPr>
                <w:color w:val="767171" w:themeColor="background2" w:themeShade="80"/>
                <w:lang w:val="it-IT"/>
              </w:rPr>
              <w:t xml:space="preserve"> </w:t>
            </w:r>
          </w:p>
        </w:tc>
      </w:tr>
    </w:tbl>
    <w:p w14:paraId="1F409627" w14:textId="3BF56D02" w:rsidR="006C4A6D" w:rsidRDefault="006C4A6D">
      <w:pPr>
        <w:pStyle w:val="ECVComments"/>
      </w:pPr>
    </w:p>
    <w:p w14:paraId="5163B4B3" w14:textId="6F625475" w:rsidR="00FE6CFE" w:rsidRDefault="00FE6CFE">
      <w:pPr>
        <w:pStyle w:val="ECVComments"/>
      </w:pPr>
    </w:p>
    <w:p w14:paraId="2A4F097C" w14:textId="090B17E8" w:rsidR="00CA6437" w:rsidRDefault="00CA6437">
      <w:pPr>
        <w:pStyle w:val="ECVComments"/>
      </w:pPr>
    </w:p>
    <w:p w14:paraId="09A0D203" w14:textId="7D92C41C" w:rsidR="00771A82" w:rsidRDefault="00771A82">
      <w:pPr>
        <w:pStyle w:val="ECVComments"/>
      </w:pPr>
    </w:p>
    <w:p w14:paraId="027A5C7D" w14:textId="77777777" w:rsidR="00D50873" w:rsidRDefault="00D50873">
      <w:pPr>
        <w:pStyle w:val="ECVComments"/>
      </w:pPr>
    </w:p>
    <w:tbl>
      <w:tblPr>
        <w:tblpPr w:topFromText="6" w:bottomFromText="170" w:vertAnchor="text" w:tblpX="284" w:tblpY="6"/>
        <w:tblW w:w="0" w:type="auto"/>
        <w:tblLayout w:type="fixed"/>
        <w:tblCellMar>
          <w:left w:w="0" w:type="dxa"/>
          <w:right w:w="0" w:type="dxa"/>
        </w:tblCellMar>
        <w:tblLook w:val="0000" w:firstRow="0" w:lastRow="0" w:firstColumn="0" w:lastColumn="0" w:noHBand="0" w:noVBand="0"/>
      </w:tblPr>
      <w:tblGrid>
        <w:gridCol w:w="2410"/>
        <w:gridCol w:w="7681"/>
      </w:tblGrid>
      <w:tr w:rsidR="006C4A6D" w14:paraId="66B39A46" w14:textId="77777777" w:rsidTr="00CE510D">
        <w:trPr>
          <w:cantSplit/>
        </w:trPr>
        <w:tc>
          <w:tcPr>
            <w:tcW w:w="2410" w:type="dxa"/>
            <w:vMerge w:val="restart"/>
            <w:shd w:val="clear" w:color="auto" w:fill="auto"/>
          </w:tcPr>
          <w:p w14:paraId="5C23B720" w14:textId="7B902A01" w:rsidR="001A3B8F" w:rsidRDefault="006C4A6D" w:rsidP="001D3120">
            <w:pPr>
              <w:pStyle w:val="ECVDate"/>
              <w:spacing w:before="0" w:line="240" w:lineRule="auto"/>
              <w:ind w:right="284"/>
              <w:jc w:val="left"/>
              <w:rPr>
                <w:color w:val="767171" w:themeColor="background2" w:themeShade="80"/>
              </w:rPr>
            </w:pPr>
            <w:r w:rsidRPr="00D21BAF">
              <w:rPr>
                <w:color w:val="767171" w:themeColor="background2" w:themeShade="80"/>
              </w:rPr>
              <w:t>from</w:t>
            </w:r>
            <w:r w:rsidR="00666C15">
              <w:rPr>
                <w:color w:val="767171" w:themeColor="background2" w:themeShade="80"/>
              </w:rPr>
              <w:t xml:space="preserve"> 2021</w:t>
            </w:r>
            <w:r w:rsidR="001A3B8F">
              <w:rPr>
                <w:color w:val="767171" w:themeColor="background2" w:themeShade="80"/>
              </w:rPr>
              <w:t>on going</w:t>
            </w:r>
          </w:p>
          <w:p w14:paraId="64A86C76" w14:textId="3D880D98" w:rsidR="007B3E0B" w:rsidRDefault="007B3E0B" w:rsidP="001D3120">
            <w:pPr>
              <w:pStyle w:val="ECVDate"/>
              <w:spacing w:before="0" w:line="240" w:lineRule="auto"/>
              <w:ind w:right="284"/>
              <w:jc w:val="left"/>
              <w:rPr>
                <w:color w:val="767171" w:themeColor="background2" w:themeShade="80"/>
              </w:rPr>
            </w:pPr>
          </w:p>
          <w:p w14:paraId="277E5351" w14:textId="5891213B" w:rsidR="00657189" w:rsidRDefault="00657189" w:rsidP="001D3120">
            <w:pPr>
              <w:pStyle w:val="ECVDate"/>
              <w:spacing w:before="0" w:line="240" w:lineRule="auto"/>
              <w:ind w:right="284"/>
              <w:jc w:val="left"/>
              <w:rPr>
                <w:color w:val="767171" w:themeColor="background2" w:themeShade="80"/>
              </w:rPr>
            </w:pPr>
          </w:p>
          <w:p w14:paraId="52B4ACB3" w14:textId="785227D0" w:rsidR="00EB5287" w:rsidRDefault="00EB5287" w:rsidP="001D3120">
            <w:pPr>
              <w:pStyle w:val="ECVDate"/>
              <w:spacing w:before="0" w:line="240" w:lineRule="auto"/>
              <w:ind w:right="284"/>
              <w:jc w:val="left"/>
              <w:rPr>
                <w:color w:val="767171" w:themeColor="background2" w:themeShade="80"/>
              </w:rPr>
            </w:pPr>
          </w:p>
          <w:p w14:paraId="02CE6023" w14:textId="77777777" w:rsidR="00EB5287" w:rsidRDefault="00EB5287" w:rsidP="001D3120">
            <w:pPr>
              <w:pStyle w:val="ECVDate"/>
              <w:spacing w:before="0" w:line="240" w:lineRule="auto"/>
              <w:ind w:right="284"/>
              <w:jc w:val="left"/>
              <w:rPr>
                <w:color w:val="767171" w:themeColor="background2" w:themeShade="80"/>
              </w:rPr>
            </w:pPr>
          </w:p>
          <w:p w14:paraId="57F61B7E" w14:textId="77777777" w:rsidR="00657189" w:rsidRDefault="00657189" w:rsidP="001D3120">
            <w:pPr>
              <w:pStyle w:val="ECVDate"/>
              <w:spacing w:before="0" w:line="240" w:lineRule="auto"/>
              <w:ind w:right="284"/>
              <w:jc w:val="left"/>
              <w:rPr>
                <w:color w:val="767171" w:themeColor="background2" w:themeShade="80"/>
              </w:rPr>
            </w:pPr>
          </w:p>
          <w:p w14:paraId="72C115E7" w14:textId="20EC6387" w:rsidR="007B3E0B" w:rsidRDefault="007B3E0B" w:rsidP="001D3120">
            <w:pPr>
              <w:pStyle w:val="ECVDate"/>
              <w:spacing w:before="0" w:line="240" w:lineRule="auto"/>
              <w:ind w:right="284"/>
              <w:jc w:val="left"/>
              <w:rPr>
                <w:color w:val="767171" w:themeColor="background2" w:themeShade="80"/>
              </w:rPr>
            </w:pPr>
            <w:r>
              <w:rPr>
                <w:color w:val="767171" w:themeColor="background2" w:themeShade="80"/>
              </w:rPr>
              <w:t>from 2021 on going</w:t>
            </w:r>
          </w:p>
          <w:p w14:paraId="05B48218" w14:textId="77777777" w:rsidR="000412A9" w:rsidRDefault="000412A9" w:rsidP="001D3120">
            <w:pPr>
              <w:pStyle w:val="ECVDate"/>
              <w:spacing w:before="0" w:line="240" w:lineRule="auto"/>
              <w:ind w:right="284"/>
              <w:jc w:val="left"/>
              <w:rPr>
                <w:color w:val="767171" w:themeColor="background2" w:themeShade="80"/>
              </w:rPr>
            </w:pPr>
          </w:p>
          <w:p w14:paraId="3153201A" w14:textId="77777777" w:rsidR="001A3B8F" w:rsidRDefault="001A3B8F" w:rsidP="001D3120">
            <w:pPr>
              <w:pStyle w:val="ECVDate"/>
              <w:spacing w:before="0" w:line="240" w:lineRule="auto"/>
              <w:ind w:right="284"/>
              <w:jc w:val="left"/>
              <w:rPr>
                <w:color w:val="767171" w:themeColor="background2" w:themeShade="80"/>
              </w:rPr>
            </w:pPr>
            <w:r>
              <w:rPr>
                <w:color w:val="767171" w:themeColor="background2" w:themeShade="80"/>
              </w:rPr>
              <w:t>from 2018 on going</w:t>
            </w:r>
          </w:p>
          <w:p w14:paraId="464A928A" w14:textId="77777777" w:rsidR="000412A9" w:rsidRDefault="000412A9" w:rsidP="001D3120">
            <w:pPr>
              <w:pStyle w:val="ECVDate"/>
              <w:spacing w:before="0" w:line="240" w:lineRule="auto"/>
              <w:ind w:right="284"/>
              <w:jc w:val="left"/>
              <w:rPr>
                <w:color w:val="767171" w:themeColor="background2" w:themeShade="80"/>
              </w:rPr>
            </w:pPr>
          </w:p>
          <w:p w14:paraId="3468F50A" w14:textId="42F6B07E" w:rsidR="001A3B8F" w:rsidRDefault="001A3B8F" w:rsidP="001D3120">
            <w:pPr>
              <w:pStyle w:val="ECVDate"/>
              <w:spacing w:before="0" w:line="240" w:lineRule="auto"/>
              <w:ind w:right="284"/>
              <w:jc w:val="left"/>
              <w:rPr>
                <w:color w:val="767171" w:themeColor="background2" w:themeShade="80"/>
              </w:rPr>
            </w:pPr>
            <w:r>
              <w:rPr>
                <w:color w:val="767171" w:themeColor="background2" w:themeShade="80"/>
              </w:rPr>
              <w:t>from 2019 on going</w:t>
            </w:r>
          </w:p>
          <w:p w14:paraId="0CDDA46C" w14:textId="77777777" w:rsidR="000412A9" w:rsidRDefault="000412A9" w:rsidP="001D3120">
            <w:pPr>
              <w:pStyle w:val="ECVDate"/>
              <w:spacing w:before="0" w:line="240" w:lineRule="auto"/>
              <w:ind w:right="284"/>
              <w:jc w:val="left"/>
              <w:rPr>
                <w:color w:val="767171" w:themeColor="background2" w:themeShade="80"/>
              </w:rPr>
            </w:pPr>
          </w:p>
          <w:p w14:paraId="1D61C7E4" w14:textId="093BD0F5" w:rsidR="000412A9" w:rsidRDefault="000412A9" w:rsidP="001D3120">
            <w:pPr>
              <w:pStyle w:val="ECVDate"/>
              <w:spacing w:before="0" w:line="240" w:lineRule="auto"/>
              <w:ind w:right="284"/>
              <w:jc w:val="left"/>
              <w:rPr>
                <w:color w:val="767171" w:themeColor="background2" w:themeShade="80"/>
              </w:rPr>
            </w:pPr>
            <w:r>
              <w:rPr>
                <w:color w:val="767171" w:themeColor="background2" w:themeShade="80"/>
              </w:rPr>
              <w:t>2019-2019</w:t>
            </w:r>
          </w:p>
          <w:p w14:paraId="6DBFA1AD" w14:textId="4AC5D2A1" w:rsidR="000412A9" w:rsidRDefault="000412A9" w:rsidP="001D3120">
            <w:pPr>
              <w:pStyle w:val="ECVDate"/>
              <w:spacing w:before="0" w:line="240" w:lineRule="auto"/>
              <w:ind w:right="284"/>
              <w:jc w:val="left"/>
              <w:rPr>
                <w:color w:val="767171" w:themeColor="background2" w:themeShade="80"/>
              </w:rPr>
            </w:pPr>
          </w:p>
          <w:p w14:paraId="222E5470" w14:textId="12D2F137" w:rsidR="000412A9" w:rsidRDefault="000412A9" w:rsidP="001D3120">
            <w:pPr>
              <w:pStyle w:val="ECVDate"/>
              <w:spacing w:before="0" w:line="240" w:lineRule="auto"/>
              <w:ind w:right="284"/>
              <w:jc w:val="left"/>
              <w:rPr>
                <w:color w:val="767171" w:themeColor="background2" w:themeShade="80"/>
              </w:rPr>
            </w:pPr>
            <w:r>
              <w:rPr>
                <w:color w:val="767171" w:themeColor="background2" w:themeShade="80"/>
              </w:rPr>
              <w:t>2017-2017</w:t>
            </w:r>
          </w:p>
          <w:p w14:paraId="036B69C8" w14:textId="77777777" w:rsidR="000412A9" w:rsidRDefault="000412A9" w:rsidP="001D3120">
            <w:pPr>
              <w:pStyle w:val="ECVDate"/>
              <w:spacing w:before="0" w:line="240" w:lineRule="auto"/>
              <w:ind w:right="284"/>
              <w:jc w:val="left"/>
              <w:rPr>
                <w:color w:val="767171" w:themeColor="background2" w:themeShade="80"/>
              </w:rPr>
            </w:pPr>
          </w:p>
          <w:p w14:paraId="52450028" w14:textId="684FE59D" w:rsidR="00FE6CFE" w:rsidRDefault="00FE6CFE" w:rsidP="00FE6CFE">
            <w:pPr>
              <w:pStyle w:val="ECVDate"/>
              <w:spacing w:before="0" w:line="240" w:lineRule="auto"/>
              <w:ind w:right="284"/>
              <w:jc w:val="left"/>
              <w:rPr>
                <w:color w:val="767171" w:themeColor="background2" w:themeShade="80"/>
              </w:rPr>
            </w:pPr>
            <w:r>
              <w:rPr>
                <w:color w:val="767171" w:themeColor="background2" w:themeShade="80"/>
              </w:rPr>
              <w:t>2018-2020</w:t>
            </w:r>
          </w:p>
          <w:p w14:paraId="5C28AA60" w14:textId="1E99619B" w:rsidR="00FE6CFE" w:rsidRDefault="00FE6CFE" w:rsidP="00FE6CFE">
            <w:pPr>
              <w:pStyle w:val="ECVDate"/>
              <w:spacing w:before="0" w:line="240" w:lineRule="auto"/>
              <w:ind w:right="284"/>
              <w:jc w:val="left"/>
              <w:rPr>
                <w:color w:val="767171" w:themeColor="background2" w:themeShade="80"/>
              </w:rPr>
            </w:pPr>
          </w:p>
          <w:p w14:paraId="7D423EDD" w14:textId="41FEA5EA" w:rsidR="00D50873" w:rsidRDefault="00D50873" w:rsidP="00FE6CFE">
            <w:pPr>
              <w:pStyle w:val="ECVDate"/>
              <w:spacing w:before="0" w:line="240" w:lineRule="auto"/>
              <w:ind w:right="284"/>
              <w:jc w:val="left"/>
              <w:rPr>
                <w:color w:val="767171" w:themeColor="background2" w:themeShade="80"/>
              </w:rPr>
            </w:pPr>
            <w:r>
              <w:rPr>
                <w:color w:val="767171" w:themeColor="background2" w:themeShade="80"/>
              </w:rPr>
              <w:t>from 2020 on going</w:t>
            </w:r>
          </w:p>
          <w:p w14:paraId="0AD8148F" w14:textId="77777777" w:rsidR="00D50873" w:rsidRDefault="00D50873" w:rsidP="001D3120">
            <w:pPr>
              <w:pStyle w:val="ECVDate"/>
              <w:spacing w:before="0" w:line="240" w:lineRule="auto"/>
              <w:ind w:right="284"/>
              <w:jc w:val="left"/>
              <w:rPr>
                <w:color w:val="767171" w:themeColor="background2" w:themeShade="80"/>
              </w:rPr>
            </w:pPr>
          </w:p>
          <w:p w14:paraId="3CD8E0D1" w14:textId="2B3AD3B2" w:rsidR="00FE6CFE" w:rsidRDefault="00FE6CFE" w:rsidP="001D3120">
            <w:pPr>
              <w:pStyle w:val="ECVDate"/>
              <w:spacing w:before="0" w:line="240" w:lineRule="auto"/>
              <w:ind w:right="284"/>
              <w:jc w:val="left"/>
              <w:rPr>
                <w:color w:val="767171" w:themeColor="background2" w:themeShade="80"/>
              </w:rPr>
            </w:pPr>
            <w:r>
              <w:rPr>
                <w:color w:val="767171" w:themeColor="background2" w:themeShade="80"/>
              </w:rPr>
              <w:t>2017-2019</w:t>
            </w:r>
          </w:p>
          <w:p w14:paraId="5AB11E49" w14:textId="57E3C76F" w:rsidR="00771A82" w:rsidRDefault="00771A82" w:rsidP="001D3120">
            <w:pPr>
              <w:pStyle w:val="ECVDate"/>
              <w:spacing w:before="0" w:line="240" w:lineRule="auto"/>
              <w:ind w:right="284"/>
              <w:jc w:val="left"/>
              <w:rPr>
                <w:color w:val="767171" w:themeColor="background2" w:themeShade="80"/>
              </w:rPr>
            </w:pPr>
          </w:p>
          <w:p w14:paraId="36B8CAE6" w14:textId="3F62BA6B" w:rsidR="00B60BCE" w:rsidRDefault="00771A82" w:rsidP="001D3120">
            <w:pPr>
              <w:pStyle w:val="ECVDate"/>
              <w:spacing w:before="0" w:line="240" w:lineRule="auto"/>
              <w:ind w:right="284"/>
              <w:jc w:val="left"/>
              <w:rPr>
                <w:color w:val="767171" w:themeColor="background2" w:themeShade="80"/>
              </w:rPr>
            </w:pPr>
            <w:r>
              <w:rPr>
                <w:color w:val="767171" w:themeColor="background2" w:themeShade="80"/>
              </w:rPr>
              <w:t>from 2017 on going</w:t>
            </w:r>
          </w:p>
          <w:p w14:paraId="49967EFA" w14:textId="77777777" w:rsidR="007B3E0B" w:rsidRDefault="007B3E0B" w:rsidP="001D3120">
            <w:pPr>
              <w:pStyle w:val="ECVDate"/>
              <w:spacing w:before="0" w:line="240" w:lineRule="auto"/>
              <w:ind w:right="284"/>
              <w:jc w:val="left"/>
              <w:rPr>
                <w:color w:val="767171" w:themeColor="background2" w:themeShade="80"/>
              </w:rPr>
            </w:pPr>
          </w:p>
          <w:p w14:paraId="1829C24B" w14:textId="77777777" w:rsidR="00B60BCE" w:rsidRDefault="00B60BCE" w:rsidP="001D3120">
            <w:pPr>
              <w:pStyle w:val="ECVDate"/>
              <w:spacing w:before="0" w:line="240" w:lineRule="auto"/>
              <w:ind w:right="284"/>
              <w:jc w:val="left"/>
              <w:rPr>
                <w:color w:val="767171" w:themeColor="background2" w:themeShade="80"/>
              </w:rPr>
            </w:pPr>
          </w:p>
          <w:p w14:paraId="2E7CE7C2" w14:textId="73DE6E4D" w:rsidR="00771A82" w:rsidRDefault="007B3E0B" w:rsidP="001D3120">
            <w:pPr>
              <w:pStyle w:val="ECVDate"/>
              <w:spacing w:before="0" w:line="240" w:lineRule="auto"/>
              <w:ind w:right="284"/>
              <w:jc w:val="left"/>
              <w:rPr>
                <w:color w:val="767171" w:themeColor="background2" w:themeShade="80"/>
              </w:rPr>
            </w:pPr>
            <w:r>
              <w:rPr>
                <w:color w:val="767171" w:themeColor="background2" w:themeShade="80"/>
              </w:rPr>
              <w:t>from 2017 on going</w:t>
            </w:r>
            <w:r w:rsidR="00771A82">
              <w:rPr>
                <w:color w:val="767171" w:themeColor="background2" w:themeShade="80"/>
              </w:rPr>
              <w:t xml:space="preserve"> </w:t>
            </w:r>
          </w:p>
          <w:p w14:paraId="304759DE" w14:textId="77777777" w:rsidR="007B3E0B" w:rsidRDefault="007B3E0B" w:rsidP="001D3120">
            <w:pPr>
              <w:pStyle w:val="ECVDate"/>
              <w:spacing w:before="0" w:line="240" w:lineRule="auto"/>
              <w:ind w:right="284"/>
              <w:jc w:val="left"/>
              <w:rPr>
                <w:color w:val="767171" w:themeColor="background2" w:themeShade="80"/>
              </w:rPr>
            </w:pPr>
          </w:p>
          <w:p w14:paraId="5866E343" w14:textId="090C19D3" w:rsidR="00771A82" w:rsidRDefault="00771A82" w:rsidP="001D3120">
            <w:pPr>
              <w:pStyle w:val="ECVDate"/>
              <w:spacing w:before="0" w:line="240" w:lineRule="auto"/>
              <w:ind w:right="284"/>
              <w:jc w:val="left"/>
              <w:rPr>
                <w:color w:val="767171" w:themeColor="background2" w:themeShade="80"/>
              </w:rPr>
            </w:pPr>
            <w:r>
              <w:rPr>
                <w:color w:val="767171" w:themeColor="background2" w:themeShade="80"/>
              </w:rPr>
              <w:t>from 2016 on going</w:t>
            </w:r>
          </w:p>
          <w:p w14:paraId="6FB5216B" w14:textId="77777777" w:rsidR="00FE6CFE" w:rsidRDefault="00FE6CFE" w:rsidP="001D3120">
            <w:pPr>
              <w:pStyle w:val="ECVDate"/>
              <w:spacing w:before="0" w:line="240" w:lineRule="auto"/>
              <w:ind w:right="284"/>
              <w:jc w:val="left"/>
              <w:rPr>
                <w:color w:val="767171" w:themeColor="background2" w:themeShade="80"/>
              </w:rPr>
            </w:pPr>
          </w:p>
          <w:p w14:paraId="3EED2DE2" w14:textId="68C0B80B" w:rsidR="000412A9" w:rsidRDefault="000412A9" w:rsidP="001D3120">
            <w:pPr>
              <w:pStyle w:val="ECVDate"/>
              <w:spacing w:before="0" w:line="240" w:lineRule="auto"/>
              <w:ind w:right="284"/>
              <w:jc w:val="left"/>
              <w:rPr>
                <w:color w:val="767171" w:themeColor="background2" w:themeShade="80"/>
              </w:rPr>
            </w:pPr>
            <w:r>
              <w:rPr>
                <w:color w:val="767171" w:themeColor="background2" w:themeShade="80"/>
              </w:rPr>
              <w:t>from 2012 on going</w:t>
            </w:r>
          </w:p>
          <w:p w14:paraId="3E2DF02B" w14:textId="77777777" w:rsidR="00D50873" w:rsidRDefault="00D50873" w:rsidP="001D3120">
            <w:pPr>
              <w:pStyle w:val="ECVDate"/>
              <w:spacing w:before="0" w:line="240" w:lineRule="auto"/>
              <w:ind w:right="284"/>
              <w:jc w:val="left"/>
              <w:rPr>
                <w:color w:val="767171" w:themeColor="background2" w:themeShade="80"/>
              </w:rPr>
            </w:pPr>
          </w:p>
          <w:p w14:paraId="4461653F" w14:textId="61D186D1" w:rsidR="00D50873" w:rsidRDefault="00D50873" w:rsidP="001D3120">
            <w:pPr>
              <w:pStyle w:val="ECVDate"/>
              <w:spacing w:before="0" w:line="240" w:lineRule="auto"/>
              <w:ind w:right="284"/>
              <w:jc w:val="left"/>
              <w:rPr>
                <w:color w:val="767171" w:themeColor="background2" w:themeShade="80"/>
              </w:rPr>
            </w:pPr>
            <w:r>
              <w:rPr>
                <w:color w:val="767171" w:themeColor="background2" w:themeShade="80"/>
              </w:rPr>
              <w:t>from 2012 on going</w:t>
            </w:r>
          </w:p>
          <w:p w14:paraId="687E5EB0" w14:textId="53036A6A" w:rsidR="00CA6437" w:rsidRDefault="00CA6437" w:rsidP="001D3120">
            <w:pPr>
              <w:pStyle w:val="ECVDate"/>
              <w:spacing w:before="0" w:line="240" w:lineRule="auto"/>
              <w:ind w:right="284"/>
              <w:jc w:val="left"/>
              <w:rPr>
                <w:color w:val="767171" w:themeColor="background2" w:themeShade="80"/>
              </w:rPr>
            </w:pPr>
          </w:p>
          <w:p w14:paraId="4516549A" w14:textId="207AC5C0" w:rsidR="00CA6437" w:rsidRDefault="00CA6437" w:rsidP="001D3120">
            <w:pPr>
              <w:pStyle w:val="ECVDate"/>
              <w:spacing w:before="0" w:line="240" w:lineRule="auto"/>
              <w:ind w:right="284"/>
              <w:jc w:val="left"/>
              <w:rPr>
                <w:color w:val="767171" w:themeColor="background2" w:themeShade="80"/>
              </w:rPr>
            </w:pPr>
            <w:r>
              <w:rPr>
                <w:color w:val="767171" w:themeColor="background2" w:themeShade="80"/>
              </w:rPr>
              <w:t>from 2010 on going</w:t>
            </w:r>
          </w:p>
          <w:p w14:paraId="48AA72C8" w14:textId="4E024D5B" w:rsidR="000412A9" w:rsidRDefault="000412A9" w:rsidP="001D3120">
            <w:pPr>
              <w:pStyle w:val="ECVDate"/>
              <w:spacing w:before="0" w:line="240" w:lineRule="auto"/>
              <w:ind w:right="284"/>
              <w:jc w:val="left"/>
              <w:rPr>
                <w:color w:val="767171" w:themeColor="background2" w:themeShade="80"/>
              </w:rPr>
            </w:pPr>
          </w:p>
          <w:p w14:paraId="36AA7BDF" w14:textId="2464C370" w:rsidR="001A3B8F" w:rsidRDefault="000F0D03" w:rsidP="001D3120">
            <w:pPr>
              <w:pStyle w:val="ECVDate"/>
              <w:spacing w:before="0" w:line="240" w:lineRule="auto"/>
              <w:ind w:right="284"/>
              <w:jc w:val="left"/>
              <w:rPr>
                <w:color w:val="767171" w:themeColor="background2" w:themeShade="80"/>
              </w:rPr>
            </w:pPr>
            <w:r>
              <w:rPr>
                <w:color w:val="767171" w:themeColor="background2" w:themeShade="80"/>
              </w:rPr>
              <w:t>from 2011-2021</w:t>
            </w:r>
          </w:p>
          <w:p w14:paraId="2A9B28D2" w14:textId="77777777" w:rsidR="000412A9" w:rsidRDefault="000412A9" w:rsidP="001D3120">
            <w:pPr>
              <w:pStyle w:val="ECVDate"/>
              <w:spacing w:before="0" w:line="240" w:lineRule="auto"/>
              <w:ind w:right="284"/>
              <w:jc w:val="left"/>
              <w:rPr>
                <w:color w:val="767171" w:themeColor="background2" w:themeShade="80"/>
              </w:rPr>
            </w:pPr>
          </w:p>
          <w:p w14:paraId="3EA149DF" w14:textId="71A09357" w:rsidR="000F0D03" w:rsidRDefault="000F0D03" w:rsidP="001D3120">
            <w:pPr>
              <w:pStyle w:val="ECVDate"/>
              <w:spacing w:before="0" w:line="240" w:lineRule="auto"/>
              <w:ind w:right="284"/>
              <w:jc w:val="left"/>
              <w:rPr>
                <w:color w:val="767171" w:themeColor="background2" w:themeShade="80"/>
              </w:rPr>
            </w:pPr>
            <w:r>
              <w:rPr>
                <w:color w:val="767171" w:themeColor="background2" w:themeShade="80"/>
              </w:rPr>
              <w:t>from 2011-2006</w:t>
            </w:r>
          </w:p>
          <w:p w14:paraId="38417275" w14:textId="41D0C41A" w:rsidR="00824B10" w:rsidRDefault="00824B10" w:rsidP="001D3120">
            <w:pPr>
              <w:pStyle w:val="ECVDate"/>
              <w:spacing w:before="0" w:line="240" w:lineRule="auto"/>
              <w:ind w:right="284"/>
              <w:jc w:val="left"/>
              <w:rPr>
                <w:color w:val="767171" w:themeColor="background2" w:themeShade="80"/>
              </w:rPr>
            </w:pPr>
          </w:p>
          <w:p w14:paraId="00FFEBDF" w14:textId="1CD8BFFB" w:rsidR="00824B10" w:rsidRDefault="00824B10" w:rsidP="001D3120">
            <w:pPr>
              <w:pStyle w:val="ECVDate"/>
              <w:spacing w:before="0" w:line="240" w:lineRule="auto"/>
              <w:ind w:right="284"/>
              <w:jc w:val="left"/>
              <w:rPr>
                <w:color w:val="767171" w:themeColor="background2" w:themeShade="80"/>
              </w:rPr>
            </w:pPr>
            <w:r>
              <w:rPr>
                <w:color w:val="767171" w:themeColor="background2" w:themeShade="80"/>
              </w:rPr>
              <w:t xml:space="preserve">2008-2008                                         </w:t>
            </w:r>
          </w:p>
          <w:p w14:paraId="63C69748" w14:textId="54A6A236" w:rsidR="000412A9" w:rsidRDefault="000412A9" w:rsidP="001D3120">
            <w:pPr>
              <w:pStyle w:val="ECVDate"/>
              <w:spacing w:before="0" w:line="240" w:lineRule="auto"/>
              <w:ind w:right="284"/>
              <w:jc w:val="left"/>
              <w:rPr>
                <w:color w:val="767171" w:themeColor="background2" w:themeShade="80"/>
              </w:rPr>
            </w:pPr>
          </w:p>
          <w:p w14:paraId="5826AB67" w14:textId="77777777" w:rsidR="000412A9" w:rsidRDefault="00FE6CFE" w:rsidP="001D3120">
            <w:pPr>
              <w:pStyle w:val="ECVDate"/>
              <w:spacing w:before="0" w:line="240" w:lineRule="auto"/>
              <w:ind w:right="284"/>
              <w:jc w:val="left"/>
              <w:rPr>
                <w:color w:val="767171" w:themeColor="background2" w:themeShade="80"/>
              </w:rPr>
            </w:pPr>
            <w:r>
              <w:rPr>
                <w:color w:val="767171" w:themeColor="background2" w:themeShade="80"/>
              </w:rPr>
              <w:t>2006-2008</w:t>
            </w:r>
          </w:p>
          <w:p w14:paraId="022CD6DB" w14:textId="77777777" w:rsidR="00FE6CFE" w:rsidRDefault="00FE6CFE" w:rsidP="001D3120">
            <w:pPr>
              <w:pStyle w:val="ECVDate"/>
              <w:spacing w:before="0" w:line="240" w:lineRule="auto"/>
              <w:ind w:right="284"/>
              <w:jc w:val="left"/>
              <w:rPr>
                <w:color w:val="767171" w:themeColor="background2" w:themeShade="80"/>
              </w:rPr>
            </w:pPr>
          </w:p>
          <w:p w14:paraId="0BCD1616" w14:textId="11CD896A" w:rsidR="00FE6CFE" w:rsidRPr="00D21BAF" w:rsidRDefault="00FE6CFE" w:rsidP="001D3120">
            <w:pPr>
              <w:pStyle w:val="ECVDate"/>
              <w:spacing w:before="0" w:line="240" w:lineRule="auto"/>
              <w:ind w:right="284"/>
              <w:jc w:val="left"/>
              <w:rPr>
                <w:color w:val="767171" w:themeColor="background2" w:themeShade="80"/>
              </w:rPr>
            </w:pPr>
            <w:r>
              <w:rPr>
                <w:color w:val="767171" w:themeColor="background2" w:themeShade="80"/>
              </w:rPr>
              <w:t xml:space="preserve">2006-2002                                       </w:t>
            </w:r>
          </w:p>
        </w:tc>
        <w:tc>
          <w:tcPr>
            <w:tcW w:w="7681" w:type="dxa"/>
            <w:shd w:val="clear" w:color="auto" w:fill="auto"/>
          </w:tcPr>
          <w:p w14:paraId="5368483D" w14:textId="4C4B26DD" w:rsidR="000F0D03" w:rsidRPr="00EB5287" w:rsidRDefault="00666C15" w:rsidP="00824B10">
            <w:pPr>
              <w:pStyle w:val="ECVOrganisationDetails"/>
              <w:spacing w:before="0" w:after="0" w:line="240" w:lineRule="auto"/>
              <w:rPr>
                <w:rStyle w:val="Collegamentoipertestuale"/>
                <w:color w:val="auto"/>
                <w:u w:val="none"/>
              </w:rPr>
            </w:pPr>
            <w:r>
              <w:rPr>
                <w:b/>
                <w:bCs/>
                <w:color w:val="3B3838" w:themeColor="background2" w:themeShade="40"/>
              </w:rPr>
              <w:t xml:space="preserve">Full professor of business law </w:t>
            </w:r>
            <w:r w:rsidR="000F0D03">
              <w:t xml:space="preserve"> University of Florence, S. Marco, Florence </w:t>
            </w:r>
            <w:hyperlink r:id="rId12" w:history="1">
              <w:r w:rsidR="000F0D03" w:rsidRPr="00D52C29">
                <w:rPr>
                  <w:rStyle w:val="Collegamentoipertestuale"/>
                </w:rPr>
                <w:t>www.unifi.it</w:t>
              </w:r>
            </w:hyperlink>
            <w:r w:rsidR="00657189">
              <w:rPr>
                <w:rStyle w:val="Collegamentoipertestuale"/>
              </w:rPr>
              <w:t xml:space="preserve"> </w:t>
            </w:r>
            <w:r w:rsidR="00657189" w:rsidRPr="00EB5287">
              <w:rPr>
                <w:rStyle w:val="Collegamentoipertestuale"/>
                <w:color w:val="auto"/>
                <w:u w:val="none"/>
              </w:rPr>
              <w:t>Teacher of Private law, Family law, Travel and Tourism contracts, Business Law. Teacher in post laurea courses and master</w:t>
            </w:r>
            <w:r w:rsidR="00EB5287" w:rsidRPr="00EB5287">
              <w:rPr>
                <w:rStyle w:val="Collegamentoipertestuale"/>
                <w:color w:val="auto"/>
                <w:u w:val="none"/>
              </w:rPr>
              <w:t xml:space="preserve"> and at the Scuola Superiore della Magistratura</w:t>
            </w:r>
          </w:p>
          <w:p w14:paraId="07540673" w14:textId="77777777" w:rsidR="00657189" w:rsidRDefault="00657189" w:rsidP="00824B10">
            <w:pPr>
              <w:pStyle w:val="ECVOrganisationDetails"/>
              <w:spacing w:before="0" w:after="0" w:line="240" w:lineRule="auto"/>
            </w:pPr>
          </w:p>
          <w:p w14:paraId="66E65EB4" w14:textId="77777777" w:rsidR="00824B10" w:rsidRDefault="00824B10" w:rsidP="00824B10">
            <w:pPr>
              <w:pStyle w:val="ECVOrganisationDetails"/>
              <w:spacing w:before="0" w:after="0" w:line="240" w:lineRule="auto"/>
            </w:pPr>
          </w:p>
          <w:p w14:paraId="118C26BD" w14:textId="77777777" w:rsidR="00657189" w:rsidRDefault="00657189" w:rsidP="00824B10">
            <w:pPr>
              <w:pStyle w:val="ECVOrganisationDetails"/>
              <w:spacing w:before="0" w:after="0" w:line="240" w:lineRule="auto"/>
            </w:pPr>
          </w:p>
          <w:p w14:paraId="07D2498B" w14:textId="178983A6" w:rsidR="007B3E0B" w:rsidRDefault="007B3E0B" w:rsidP="00824B10">
            <w:pPr>
              <w:pStyle w:val="ECVOrganisationDetails"/>
              <w:spacing w:before="0" w:after="0" w:line="240" w:lineRule="auto"/>
            </w:pPr>
            <w:r>
              <w:t xml:space="preserve">Member of </w:t>
            </w:r>
            <w:r w:rsidRPr="007B3E0B">
              <w:t>ReCEPL  Research Centre of European Private Law</w:t>
            </w:r>
          </w:p>
          <w:p w14:paraId="4D86E5D1" w14:textId="77777777" w:rsidR="007B3E0B" w:rsidRDefault="007B3E0B" w:rsidP="00824B10">
            <w:pPr>
              <w:pStyle w:val="ECVOrganisationDetails"/>
              <w:spacing w:before="0" w:after="0" w:line="240" w:lineRule="auto"/>
            </w:pPr>
          </w:p>
          <w:p w14:paraId="28D4C970" w14:textId="295C1B0F" w:rsidR="000F0D03" w:rsidRDefault="000F0D03" w:rsidP="00824B10">
            <w:pPr>
              <w:pStyle w:val="ECVOrganisationDetails"/>
              <w:spacing w:before="0" w:after="0" w:line="240" w:lineRule="auto"/>
            </w:pPr>
            <w:r>
              <w:t xml:space="preserve">Director of Diritto&amp;Salute Journal </w:t>
            </w:r>
            <w:hyperlink r:id="rId13" w:history="1">
              <w:r w:rsidRPr="00D52C29">
                <w:rPr>
                  <w:rStyle w:val="Collegamentoipertestuale"/>
                </w:rPr>
                <w:t>www.diritto&amp;salute.org</w:t>
              </w:r>
            </w:hyperlink>
          </w:p>
          <w:p w14:paraId="6489628F" w14:textId="77777777" w:rsidR="00824B10" w:rsidRDefault="00824B10" w:rsidP="00824B10">
            <w:pPr>
              <w:pStyle w:val="ECVOrganisationDetails"/>
              <w:spacing w:before="0" w:after="0" w:line="240" w:lineRule="auto"/>
            </w:pPr>
          </w:p>
          <w:p w14:paraId="5B77C836" w14:textId="0596E5EA" w:rsidR="000F0D03" w:rsidRDefault="000F0D03" w:rsidP="00824B10">
            <w:pPr>
              <w:pStyle w:val="ECVOrganisationDetails"/>
              <w:spacing w:before="0" w:after="0" w:line="240" w:lineRule="auto"/>
            </w:pPr>
            <w:r>
              <w:t>Member of the coordination Board of the Master in Artificial medical procreation</w:t>
            </w:r>
            <w:r w:rsidR="000412A9">
              <w:t>-Unifi</w:t>
            </w:r>
          </w:p>
          <w:p w14:paraId="08FEECF2" w14:textId="77777777" w:rsidR="00824B10" w:rsidRDefault="00824B10" w:rsidP="00824B10">
            <w:pPr>
              <w:pStyle w:val="ECVOrganisationDetails"/>
              <w:spacing w:before="0" w:after="0" w:line="240" w:lineRule="auto"/>
            </w:pPr>
          </w:p>
          <w:p w14:paraId="584E7EA3" w14:textId="36D4B676" w:rsidR="000412A9" w:rsidRDefault="000412A9" w:rsidP="00824B10">
            <w:pPr>
              <w:pStyle w:val="ECVOrganisationDetails"/>
              <w:spacing w:before="0" w:after="0" w:line="240" w:lineRule="auto"/>
            </w:pPr>
            <w:r>
              <w:t>Affiliate Professor University NSW Sydney</w:t>
            </w:r>
          </w:p>
          <w:p w14:paraId="1968AFB3" w14:textId="77777777" w:rsidR="00824B10" w:rsidRDefault="00824B10" w:rsidP="00824B10">
            <w:pPr>
              <w:pStyle w:val="ECVOrganisationDetails"/>
              <w:spacing w:before="0" w:after="0" w:line="240" w:lineRule="auto"/>
            </w:pPr>
          </w:p>
          <w:p w14:paraId="26C49369" w14:textId="654CF512" w:rsidR="000412A9" w:rsidRDefault="000412A9" w:rsidP="00824B10">
            <w:pPr>
              <w:pStyle w:val="ECVOrganisationDetails"/>
              <w:spacing w:before="0" w:after="0" w:line="240" w:lineRule="auto"/>
            </w:pPr>
            <w:r>
              <w:t>Visiting Professor Toyo University of Tokyo</w:t>
            </w:r>
          </w:p>
          <w:p w14:paraId="669F8239" w14:textId="77777777" w:rsidR="000412A9" w:rsidRDefault="000412A9" w:rsidP="00824B10">
            <w:pPr>
              <w:pStyle w:val="ECVOrganisationDetails"/>
              <w:spacing w:before="0" w:after="0" w:line="240" w:lineRule="auto"/>
            </w:pPr>
          </w:p>
          <w:p w14:paraId="40C88981" w14:textId="5BF80D74" w:rsidR="00FE6CFE" w:rsidRDefault="00FE6CFE" w:rsidP="00FE6CFE">
            <w:pPr>
              <w:pStyle w:val="ECVOrganisationDetails"/>
              <w:spacing w:before="0" w:after="0" w:line="240" w:lineRule="auto"/>
              <w:rPr>
                <w:lang w:val="en-US"/>
              </w:rPr>
            </w:pPr>
            <w:r w:rsidRPr="006516D8">
              <w:rPr>
                <w:lang w:val="en-US"/>
              </w:rPr>
              <w:t>PI GoinEuPlus Project Eu DGJust 2018 call</w:t>
            </w:r>
          </w:p>
          <w:p w14:paraId="5628FD85" w14:textId="77777777" w:rsidR="00D50873" w:rsidRPr="006516D8" w:rsidRDefault="00D50873" w:rsidP="00FE6CFE">
            <w:pPr>
              <w:pStyle w:val="ECVOrganisationDetails"/>
              <w:spacing w:before="0" w:after="0" w:line="240" w:lineRule="auto"/>
              <w:rPr>
                <w:lang w:val="en-US"/>
              </w:rPr>
            </w:pPr>
          </w:p>
          <w:p w14:paraId="3772B7FF" w14:textId="3D3BBDD4" w:rsidR="00FE6CFE" w:rsidRPr="00D50873" w:rsidRDefault="00D50873" w:rsidP="00824B10">
            <w:pPr>
              <w:pStyle w:val="ECVOrganisationDetails"/>
              <w:spacing w:before="0" w:after="0" w:line="240" w:lineRule="auto"/>
              <w:rPr>
                <w:lang w:val="fr-FR"/>
              </w:rPr>
            </w:pPr>
            <w:r w:rsidRPr="00D50873">
              <w:rPr>
                <w:lang w:val="fr-FR"/>
              </w:rPr>
              <w:t>Vice Pr</w:t>
            </w:r>
            <w:r>
              <w:rPr>
                <w:lang w:val="fr-FR"/>
              </w:rPr>
              <w:t>esident Aida Italia</w:t>
            </w:r>
          </w:p>
          <w:p w14:paraId="530C6489" w14:textId="77777777" w:rsidR="00D50873" w:rsidRPr="00D50873" w:rsidRDefault="00D50873" w:rsidP="00824B10">
            <w:pPr>
              <w:pStyle w:val="ECVOrganisationDetails"/>
              <w:spacing w:before="0" w:after="0" w:line="240" w:lineRule="auto"/>
              <w:rPr>
                <w:lang w:val="fr-FR"/>
              </w:rPr>
            </w:pPr>
          </w:p>
          <w:p w14:paraId="72ECFE04" w14:textId="71729008" w:rsidR="00FE6CFE" w:rsidRPr="00D50873" w:rsidRDefault="00FE6CFE" w:rsidP="00824B10">
            <w:pPr>
              <w:pStyle w:val="ECVOrganisationDetails"/>
              <w:spacing w:before="0" w:after="0" w:line="240" w:lineRule="auto"/>
              <w:rPr>
                <w:lang w:val="fr-FR"/>
              </w:rPr>
            </w:pPr>
            <w:r w:rsidRPr="00D50873">
              <w:rPr>
                <w:lang w:val="fr-FR"/>
              </w:rPr>
              <w:t>PI GoinEu Project Eu DGJust 2017 call</w:t>
            </w:r>
          </w:p>
          <w:p w14:paraId="1D86158C" w14:textId="77777777" w:rsidR="00FE6CFE" w:rsidRPr="00D50873" w:rsidRDefault="00FE6CFE" w:rsidP="00824B10">
            <w:pPr>
              <w:pStyle w:val="ECVOrganisationDetails"/>
              <w:spacing w:before="0" w:after="0" w:line="240" w:lineRule="auto"/>
              <w:rPr>
                <w:lang w:val="fr-FR"/>
              </w:rPr>
            </w:pPr>
          </w:p>
          <w:p w14:paraId="140E3E68" w14:textId="21409DE6" w:rsidR="00771A82" w:rsidRPr="00771A82" w:rsidRDefault="00771A82" w:rsidP="00824B10">
            <w:pPr>
              <w:pStyle w:val="ECVOrganisationDetails"/>
              <w:spacing w:before="0" w:after="0" w:line="240" w:lineRule="auto"/>
              <w:rPr>
                <w:lang w:val="en-US"/>
              </w:rPr>
            </w:pPr>
            <w:r w:rsidRPr="00771A82">
              <w:rPr>
                <w:lang w:val="en-US"/>
              </w:rPr>
              <w:t xml:space="preserve">External Examiner PHD students  at doctoral schools of the </w:t>
            </w:r>
            <w:r w:rsidR="00B60BCE">
              <w:rPr>
                <w:lang w:val="en-US"/>
              </w:rPr>
              <w:t xml:space="preserve">Universities of: </w:t>
            </w:r>
            <w:r w:rsidRPr="00771A82">
              <w:rPr>
                <w:lang w:val="en-US"/>
              </w:rPr>
              <w:t>Exeter</w:t>
            </w:r>
            <w:r w:rsidR="00B60BCE">
              <w:rPr>
                <w:lang w:val="en-US"/>
              </w:rPr>
              <w:t xml:space="preserve"> (UK)</w:t>
            </w:r>
            <w:r w:rsidRPr="00771A82">
              <w:rPr>
                <w:lang w:val="en-US"/>
              </w:rPr>
              <w:t>, Pretoria</w:t>
            </w:r>
            <w:r w:rsidR="00B60BCE">
              <w:rPr>
                <w:lang w:val="en-US"/>
              </w:rPr>
              <w:t xml:space="preserve"> (South Africa)</w:t>
            </w:r>
            <w:r w:rsidRPr="00771A82">
              <w:rPr>
                <w:lang w:val="en-US"/>
              </w:rPr>
              <w:t>, Bologna</w:t>
            </w:r>
            <w:r w:rsidR="00B60BCE">
              <w:rPr>
                <w:lang w:val="en-US"/>
              </w:rPr>
              <w:t xml:space="preserve"> (IT)</w:t>
            </w:r>
            <w:r w:rsidRPr="00771A82">
              <w:rPr>
                <w:lang w:val="en-US"/>
              </w:rPr>
              <w:t>, Ca' Foscari di Venezia</w:t>
            </w:r>
            <w:r w:rsidR="00B60BCE">
              <w:rPr>
                <w:lang w:val="en-US"/>
              </w:rPr>
              <w:t xml:space="preserve"> (IT), Turin (IT), Padua (IT)</w:t>
            </w:r>
          </w:p>
          <w:p w14:paraId="0D58578B" w14:textId="77777777" w:rsidR="00B60BCE" w:rsidRDefault="00B60BCE" w:rsidP="00824B10">
            <w:pPr>
              <w:pStyle w:val="ECVOrganisationDetails"/>
              <w:spacing w:before="0" w:after="0" w:line="240" w:lineRule="auto"/>
            </w:pPr>
          </w:p>
          <w:p w14:paraId="5693FB4A" w14:textId="2AED7595" w:rsidR="007B3E0B" w:rsidRDefault="007B3E0B" w:rsidP="00824B10">
            <w:pPr>
              <w:pStyle w:val="ECVOrganisationDetails"/>
              <w:spacing w:before="0" w:after="0" w:line="240" w:lineRule="auto"/>
            </w:pPr>
            <w:r>
              <w:t xml:space="preserve">Member of the </w:t>
            </w:r>
            <w:r w:rsidRPr="007B3E0B">
              <w:t>Editorial Board di Insurance Law and Regulation, Springer</w:t>
            </w:r>
          </w:p>
          <w:p w14:paraId="569938CB" w14:textId="77777777" w:rsidR="007B3E0B" w:rsidRDefault="007B3E0B" w:rsidP="00824B10">
            <w:pPr>
              <w:pStyle w:val="ECVOrganisationDetails"/>
              <w:spacing w:before="0" w:after="0" w:line="240" w:lineRule="auto"/>
            </w:pPr>
          </w:p>
          <w:p w14:paraId="6CDBAA5F" w14:textId="2D920A13" w:rsidR="00771A82" w:rsidRDefault="00771A82" w:rsidP="00824B10">
            <w:pPr>
              <w:pStyle w:val="ECVOrganisationDetails"/>
              <w:spacing w:before="0" w:after="0" w:line="240" w:lineRule="auto"/>
            </w:pPr>
            <w:r>
              <w:t>Member of directors boards of scientific journals: Giustizia civile, DIMAF, Assicurazioni</w:t>
            </w:r>
          </w:p>
          <w:p w14:paraId="3ECA37FC" w14:textId="77777777" w:rsidR="00771A82" w:rsidRDefault="00771A82" w:rsidP="00824B10">
            <w:pPr>
              <w:pStyle w:val="ECVOrganisationDetails"/>
              <w:spacing w:before="0" w:after="0" w:line="240" w:lineRule="auto"/>
            </w:pPr>
          </w:p>
          <w:p w14:paraId="5C618629" w14:textId="263488D7" w:rsidR="000412A9" w:rsidRDefault="000412A9" w:rsidP="00824B10">
            <w:pPr>
              <w:pStyle w:val="ECVOrganisationDetails"/>
              <w:spacing w:before="0" w:after="0" w:line="240" w:lineRule="auto"/>
            </w:pPr>
            <w:r>
              <w:t>Member of the board of the Doctoral School of Perugia</w:t>
            </w:r>
          </w:p>
          <w:p w14:paraId="4264C88D" w14:textId="2F6E9294" w:rsidR="00CA6437" w:rsidRDefault="00CA6437" w:rsidP="00824B10">
            <w:pPr>
              <w:pStyle w:val="ECVOrganisationDetails"/>
              <w:spacing w:before="0" w:after="0" w:line="240" w:lineRule="auto"/>
            </w:pPr>
          </w:p>
          <w:p w14:paraId="1B13E913" w14:textId="122CCE6E" w:rsidR="00D50873" w:rsidRDefault="00D50873" w:rsidP="00824B10">
            <w:pPr>
              <w:pStyle w:val="ECVOrganisationDetails"/>
              <w:spacing w:before="0" w:after="0" w:line="240" w:lineRule="auto"/>
            </w:pPr>
            <w:r>
              <w:t>PC Aida World, Chair of motor insurance working party</w:t>
            </w:r>
          </w:p>
          <w:p w14:paraId="0EBC7F0C" w14:textId="77777777" w:rsidR="00D50873" w:rsidRDefault="00D50873" w:rsidP="00824B10">
            <w:pPr>
              <w:pStyle w:val="ECVOrganisationDetails"/>
              <w:spacing w:before="0" w:after="0" w:line="240" w:lineRule="auto"/>
            </w:pPr>
          </w:p>
          <w:p w14:paraId="3FFA0AF0" w14:textId="65E1490E" w:rsidR="00CA6437" w:rsidRDefault="00CA6437" w:rsidP="00824B10">
            <w:pPr>
              <w:pStyle w:val="ECVOrganisationDetails"/>
              <w:spacing w:before="0" w:after="0" w:line="240" w:lineRule="auto"/>
            </w:pPr>
            <w:r>
              <w:t>Scientific Secretary of the inter-academic center for risk management and actuarial sciences</w:t>
            </w:r>
          </w:p>
          <w:p w14:paraId="271FB4DE" w14:textId="77777777" w:rsidR="00824B10" w:rsidRDefault="00824B10" w:rsidP="00824B10">
            <w:pPr>
              <w:pStyle w:val="ECVOrganisationDetails"/>
              <w:spacing w:before="0" w:after="0" w:line="240" w:lineRule="auto"/>
            </w:pPr>
          </w:p>
          <w:p w14:paraId="350F3F4D" w14:textId="45E3E0FD" w:rsidR="000F0D03" w:rsidRDefault="000F0D03" w:rsidP="00824B10">
            <w:pPr>
              <w:pStyle w:val="ECVOrganisationDetails"/>
              <w:spacing w:before="0" w:after="0" w:line="240" w:lineRule="auto"/>
            </w:pPr>
            <w:r>
              <w:t>Associate Professor of Private Law, University of Florence</w:t>
            </w:r>
          </w:p>
          <w:p w14:paraId="3E5C2FBF" w14:textId="77777777" w:rsidR="00824B10" w:rsidRDefault="00824B10" w:rsidP="00824B10">
            <w:pPr>
              <w:pStyle w:val="ECVOrganisationDetails"/>
              <w:spacing w:before="0" w:after="0" w:line="240" w:lineRule="auto"/>
            </w:pPr>
          </w:p>
          <w:p w14:paraId="70BA48C0" w14:textId="77777777" w:rsidR="006C4A6D" w:rsidRDefault="000F0D03" w:rsidP="00CE510D">
            <w:pPr>
              <w:pStyle w:val="ECVOrganisationDetails"/>
              <w:spacing w:before="0" w:after="0" w:line="240" w:lineRule="auto"/>
            </w:pPr>
            <w:r>
              <w:t>Researcher University of Florence</w:t>
            </w:r>
          </w:p>
          <w:p w14:paraId="55D4FB25" w14:textId="01D8AEE5" w:rsidR="00CE510D" w:rsidRPr="00D21BAF" w:rsidRDefault="00CE510D" w:rsidP="00CE510D">
            <w:pPr>
              <w:pStyle w:val="ECVOrganisationDetails"/>
              <w:spacing w:before="0" w:after="0" w:line="240" w:lineRule="auto"/>
              <w:rPr>
                <w:b/>
                <w:bCs/>
                <w:color w:val="3B3838" w:themeColor="background2" w:themeShade="40"/>
              </w:rPr>
            </w:pPr>
          </w:p>
        </w:tc>
      </w:tr>
      <w:tr w:rsidR="006C4A6D" w:rsidRPr="00D50873" w14:paraId="42B8713A" w14:textId="77777777" w:rsidTr="00CE510D">
        <w:trPr>
          <w:cantSplit/>
          <w:trHeight w:val="60"/>
        </w:trPr>
        <w:tc>
          <w:tcPr>
            <w:tcW w:w="2410" w:type="dxa"/>
            <w:vMerge/>
            <w:shd w:val="clear" w:color="auto" w:fill="auto"/>
          </w:tcPr>
          <w:p w14:paraId="1332557C" w14:textId="77777777" w:rsidR="006C4A6D" w:rsidRDefault="006C4A6D" w:rsidP="001D3120"/>
        </w:tc>
        <w:tc>
          <w:tcPr>
            <w:tcW w:w="7681" w:type="dxa"/>
            <w:shd w:val="clear" w:color="auto" w:fill="auto"/>
          </w:tcPr>
          <w:p w14:paraId="738EEEF9" w14:textId="77777777" w:rsidR="001A3B8F" w:rsidRDefault="00824B10" w:rsidP="001D3120">
            <w:pPr>
              <w:pStyle w:val="ECVOrganisationDetails"/>
            </w:pPr>
            <w:r>
              <w:t>Professor by contract University of Koeln</w:t>
            </w:r>
          </w:p>
          <w:p w14:paraId="309B4EF5" w14:textId="151D50CC" w:rsidR="00FE6CFE" w:rsidRDefault="00FE6CFE" w:rsidP="001D3120">
            <w:pPr>
              <w:pStyle w:val="ECVOrganisationDetails"/>
            </w:pPr>
            <w:r>
              <w:t>Professor by contract University of Salerno</w:t>
            </w:r>
          </w:p>
          <w:p w14:paraId="20B158CF" w14:textId="0E40D8E8" w:rsidR="00FE6CFE" w:rsidRPr="00FE6CFE" w:rsidRDefault="00FE6CFE" w:rsidP="001D3120">
            <w:pPr>
              <w:pStyle w:val="ECVOrganisationDetails"/>
              <w:rPr>
                <w:lang w:val="it-IT"/>
              </w:rPr>
            </w:pPr>
            <w:r w:rsidRPr="00FE6CFE">
              <w:rPr>
                <w:lang w:val="it-IT"/>
              </w:rPr>
              <w:t>Research Fellow Unifi- Fondazione G</w:t>
            </w:r>
            <w:r>
              <w:rPr>
                <w:lang w:val="it-IT"/>
              </w:rPr>
              <w:t>asparri Milano (Alleanza Assicurazioni)</w:t>
            </w:r>
          </w:p>
          <w:p w14:paraId="0D0638A9" w14:textId="2B532ABD" w:rsidR="00FE6CFE" w:rsidRPr="00FE6CFE" w:rsidRDefault="00FE6CFE" w:rsidP="001D3120">
            <w:pPr>
              <w:pStyle w:val="ECVOrganisationDetails"/>
              <w:rPr>
                <w:lang w:val="it-IT"/>
              </w:rPr>
            </w:pP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14:paraId="0474B037" w14:textId="77777777">
        <w:trPr>
          <w:trHeight w:val="170"/>
        </w:trPr>
        <w:tc>
          <w:tcPr>
            <w:tcW w:w="2835" w:type="dxa"/>
            <w:shd w:val="clear" w:color="auto" w:fill="auto"/>
          </w:tcPr>
          <w:p w14:paraId="417F42E1" w14:textId="77777777" w:rsidR="006C4A6D" w:rsidRPr="00591102" w:rsidRDefault="006C4A6D">
            <w:pPr>
              <w:pStyle w:val="ECVLeftHeading"/>
              <w:rPr>
                <w:b/>
                <w:bCs/>
                <w:color w:val="767171" w:themeColor="background2" w:themeShade="80"/>
              </w:rPr>
            </w:pPr>
            <w:r w:rsidRPr="00591102">
              <w:rPr>
                <w:b/>
                <w:bCs/>
                <w:caps w:val="0"/>
                <w:color w:val="767171" w:themeColor="background2" w:themeShade="80"/>
              </w:rPr>
              <w:lastRenderedPageBreak/>
              <w:t>EDUCATION AND TRAINING</w:t>
            </w:r>
          </w:p>
        </w:tc>
        <w:tc>
          <w:tcPr>
            <w:tcW w:w="7540" w:type="dxa"/>
            <w:shd w:val="clear" w:color="auto" w:fill="auto"/>
            <w:vAlign w:val="bottom"/>
          </w:tcPr>
          <w:p w14:paraId="4A3593D2" w14:textId="44A6971D" w:rsidR="006C4A6D" w:rsidRDefault="00591102">
            <w:pPr>
              <w:pStyle w:val="ECVBlueBox"/>
            </w:pPr>
            <w:r>
              <w:rPr>
                <w:noProof/>
                <w:lang w:val="it-IT" w:eastAsia="it-IT" w:bidi="ar-SA"/>
              </w:rPr>
              <w:drawing>
                <wp:inline distT="0" distB="0" distL="0" distR="0" wp14:anchorId="195E6E01" wp14:editId="356A28A8">
                  <wp:extent cx="4786630" cy="87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4786630" cy="87630"/>
                          </a:xfrm>
                          <a:prstGeom prst="rect">
                            <a:avLst/>
                          </a:prstGeom>
                          <a:solidFill>
                            <a:srgbClr val="FFFFFF"/>
                          </a:solidFill>
                          <a:ln>
                            <a:noFill/>
                          </a:ln>
                        </pic:spPr>
                      </pic:pic>
                    </a:graphicData>
                  </a:graphic>
                </wp:inline>
              </w:drawing>
            </w:r>
            <w:r w:rsidR="006C4A6D">
              <w:t xml:space="preserve"> </w:t>
            </w:r>
          </w:p>
        </w:tc>
      </w:tr>
    </w:tbl>
    <w:p w14:paraId="0B98E80E" w14:textId="77777777" w:rsidR="006C4A6D" w:rsidRDefault="006C4A6D">
      <w:pPr>
        <w:pStyle w:val="ECVComments"/>
      </w:pPr>
      <w:r>
        <w:t>[Add separate entries for each course. Start from the most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6C4A6D" w:rsidRPr="00591102" w14:paraId="43447AB0" w14:textId="77777777">
        <w:trPr>
          <w:cantSplit/>
        </w:trPr>
        <w:tc>
          <w:tcPr>
            <w:tcW w:w="2834" w:type="dxa"/>
            <w:vMerge w:val="restart"/>
            <w:shd w:val="clear" w:color="auto" w:fill="auto"/>
          </w:tcPr>
          <w:p w14:paraId="784FC4A5" w14:textId="77777777" w:rsidR="006C4A6D" w:rsidRDefault="000F0D03" w:rsidP="00824B10">
            <w:pPr>
              <w:pStyle w:val="ECVDate"/>
              <w:spacing w:before="0"/>
              <w:rPr>
                <w:color w:val="767171" w:themeColor="background2" w:themeShade="80"/>
              </w:rPr>
            </w:pPr>
            <w:r>
              <w:rPr>
                <w:color w:val="767171" w:themeColor="background2" w:themeShade="80"/>
              </w:rPr>
              <w:t>1996- Law Degree</w:t>
            </w:r>
          </w:p>
          <w:p w14:paraId="040B0BCD" w14:textId="0CF4B114" w:rsidR="000F0D03" w:rsidRPr="00D21BAF" w:rsidRDefault="000F0D03" w:rsidP="00824B10">
            <w:pPr>
              <w:pStyle w:val="ECVDate"/>
              <w:spacing w:before="0"/>
              <w:rPr>
                <w:color w:val="767171" w:themeColor="background2" w:themeShade="80"/>
              </w:rPr>
            </w:pPr>
            <w:r>
              <w:rPr>
                <w:color w:val="767171" w:themeColor="background2" w:themeShade="80"/>
              </w:rPr>
              <w:t xml:space="preserve">2002- </w:t>
            </w:r>
            <w:r w:rsidR="000412A9">
              <w:rPr>
                <w:color w:val="767171" w:themeColor="background2" w:themeShade="80"/>
              </w:rPr>
              <w:t>PHD</w:t>
            </w:r>
          </w:p>
        </w:tc>
        <w:tc>
          <w:tcPr>
            <w:tcW w:w="6237" w:type="dxa"/>
            <w:shd w:val="clear" w:color="auto" w:fill="auto"/>
          </w:tcPr>
          <w:p w14:paraId="720C1D9B" w14:textId="29C29A2B" w:rsidR="006C4A6D" w:rsidRPr="001D3120" w:rsidRDefault="000F0D03" w:rsidP="00824B10">
            <w:pPr>
              <w:pStyle w:val="ECVSubSectionHeading"/>
              <w:rPr>
                <w:color w:val="3B3838" w:themeColor="background2" w:themeShade="40"/>
                <w:sz w:val="20"/>
                <w:szCs w:val="20"/>
              </w:rPr>
            </w:pPr>
            <w:r w:rsidRPr="001D3120">
              <w:rPr>
                <w:color w:val="3B3838" w:themeColor="background2" w:themeShade="40"/>
                <w:sz w:val="20"/>
                <w:szCs w:val="20"/>
              </w:rPr>
              <w:t xml:space="preserve">Law School </w:t>
            </w:r>
            <w:r w:rsidR="000412A9" w:rsidRPr="001D3120">
              <w:rPr>
                <w:color w:val="3B3838" w:themeColor="background2" w:themeShade="40"/>
                <w:sz w:val="20"/>
                <w:szCs w:val="20"/>
              </w:rPr>
              <w:t>University</w:t>
            </w:r>
            <w:r w:rsidRPr="001D3120">
              <w:rPr>
                <w:color w:val="3B3838" w:themeColor="background2" w:themeShade="40"/>
                <w:sz w:val="20"/>
                <w:szCs w:val="20"/>
              </w:rPr>
              <w:t xml:space="preserve"> of Flore</w:t>
            </w:r>
            <w:r w:rsidR="000412A9" w:rsidRPr="001D3120">
              <w:rPr>
                <w:color w:val="3B3838" w:themeColor="background2" w:themeShade="40"/>
                <w:sz w:val="20"/>
                <w:szCs w:val="20"/>
              </w:rPr>
              <w:t>n</w:t>
            </w:r>
            <w:r w:rsidRPr="001D3120">
              <w:rPr>
                <w:color w:val="3B3838" w:themeColor="background2" w:themeShade="40"/>
                <w:sz w:val="20"/>
                <w:szCs w:val="20"/>
              </w:rPr>
              <w:t>ce</w:t>
            </w:r>
          </w:p>
          <w:p w14:paraId="36D0591E" w14:textId="64FCAE50" w:rsidR="000F0D03" w:rsidRPr="00D21BAF" w:rsidRDefault="000412A9" w:rsidP="00824B10">
            <w:pPr>
              <w:pStyle w:val="ECVSubSectionHeading"/>
            </w:pPr>
            <w:r w:rsidRPr="001D3120">
              <w:rPr>
                <w:color w:val="auto"/>
                <w:sz w:val="20"/>
                <w:szCs w:val="20"/>
              </w:rPr>
              <w:t>Law School University of Florence, thesis on liability insurance</w:t>
            </w:r>
          </w:p>
        </w:tc>
        <w:tc>
          <w:tcPr>
            <w:tcW w:w="1305" w:type="dxa"/>
            <w:shd w:val="clear" w:color="auto" w:fill="auto"/>
          </w:tcPr>
          <w:p w14:paraId="71F79CBA" w14:textId="77777777" w:rsidR="006C4A6D" w:rsidRPr="00591102" w:rsidRDefault="006C4A6D" w:rsidP="00824B10">
            <w:pPr>
              <w:pStyle w:val="ECVRightHeading"/>
              <w:spacing w:before="0"/>
              <w:rPr>
                <w:i/>
                <w:iCs/>
                <w:color w:val="767171" w:themeColor="background2" w:themeShade="80"/>
              </w:rPr>
            </w:pPr>
            <w:r w:rsidRPr="00591102">
              <w:rPr>
                <w:i/>
                <w:iCs/>
                <w:color w:val="767171" w:themeColor="background2" w:themeShade="80"/>
              </w:rPr>
              <w:t>Replace with EQF (or other) level if relevant</w:t>
            </w:r>
          </w:p>
        </w:tc>
      </w:tr>
      <w:tr w:rsidR="006C4A6D" w14:paraId="2E37A221" w14:textId="77777777">
        <w:trPr>
          <w:cantSplit/>
        </w:trPr>
        <w:tc>
          <w:tcPr>
            <w:tcW w:w="2834" w:type="dxa"/>
            <w:vMerge/>
            <w:shd w:val="clear" w:color="auto" w:fill="auto"/>
          </w:tcPr>
          <w:p w14:paraId="35239A2A" w14:textId="77777777" w:rsidR="006C4A6D" w:rsidRDefault="006C4A6D" w:rsidP="00824B10"/>
        </w:tc>
        <w:tc>
          <w:tcPr>
            <w:tcW w:w="7542" w:type="dxa"/>
            <w:gridSpan w:val="2"/>
            <w:shd w:val="clear" w:color="auto" w:fill="auto"/>
          </w:tcPr>
          <w:p w14:paraId="31DE0A23" w14:textId="21B2D2B9" w:rsidR="006C4A6D" w:rsidRDefault="006C4A6D" w:rsidP="00824B10">
            <w:pPr>
              <w:pStyle w:val="ECVOrganisationDetails"/>
              <w:spacing w:before="0" w:after="0"/>
            </w:pPr>
          </w:p>
        </w:tc>
      </w:tr>
      <w:tr w:rsidR="006C4A6D" w14:paraId="7EDEAE45" w14:textId="77777777">
        <w:trPr>
          <w:cantSplit/>
        </w:trPr>
        <w:tc>
          <w:tcPr>
            <w:tcW w:w="2834" w:type="dxa"/>
            <w:vMerge/>
            <w:shd w:val="clear" w:color="auto" w:fill="auto"/>
          </w:tcPr>
          <w:p w14:paraId="2753956B" w14:textId="77777777" w:rsidR="006C4A6D" w:rsidRDefault="006C4A6D" w:rsidP="00824B10"/>
        </w:tc>
        <w:tc>
          <w:tcPr>
            <w:tcW w:w="7542" w:type="dxa"/>
            <w:gridSpan w:val="2"/>
            <w:shd w:val="clear" w:color="auto" w:fill="auto"/>
          </w:tcPr>
          <w:p w14:paraId="4C980402" w14:textId="644AD328" w:rsidR="006C4A6D" w:rsidRDefault="006C4A6D" w:rsidP="00824B10">
            <w:pPr>
              <w:pStyle w:val="ECVSectionBullet"/>
            </w:pPr>
          </w:p>
        </w:tc>
      </w:tr>
    </w:tbl>
    <w:p w14:paraId="3FD07C56" w14:textId="77777777" w:rsidR="006C4A6D" w:rsidRDefault="006C4A6D">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14:paraId="34648204" w14:textId="77777777">
        <w:trPr>
          <w:trHeight w:val="170"/>
        </w:trPr>
        <w:tc>
          <w:tcPr>
            <w:tcW w:w="2835" w:type="dxa"/>
            <w:shd w:val="clear" w:color="auto" w:fill="auto"/>
          </w:tcPr>
          <w:p w14:paraId="3C3EBF0B" w14:textId="77777777" w:rsidR="006C4A6D" w:rsidRPr="00591102" w:rsidRDefault="006C4A6D">
            <w:pPr>
              <w:pStyle w:val="ECVLeftHeading"/>
              <w:rPr>
                <w:b/>
                <w:bCs/>
                <w:color w:val="767171" w:themeColor="background2" w:themeShade="80"/>
              </w:rPr>
            </w:pPr>
            <w:r w:rsidRPr="00591102">
              <w:rPr>
                <w:b/>
                <w:bCs/>
                <w:caps w:val="0"/>
                <w:color w:val="767171" w:themeColor="background2" w:themeShade="80"/>
              </w:rPr>
              <w:t>PERSONAL SKILLS</w:t>
            </w:r>
          </w:p>
        </w:tc>
        <w:tc>
          <w:tcPr>
            <w:tcW w:w="7540" w:type="dxa"/>
            <w:shd w:val="clear" w:color="auto" w:fill="auto"/>
            <w:vAlign w:val="bottom"/>
          </w:tcPr>
          <w:p w14:paraId="4E33CDA1" w14:textId="4D528B40" w:rsidR="006C4A6D" w:rsidRDefault="00591102">
            <w:pPr>
              <w:pStyle w:val="ECVBlueBox"/>
            </w:pPr>
            <w:r>
              <w:rPr>
                <w:noProof/>
                <w:lang w:val="it-IT" w:eastAsia="it-IT" w:bidi="ar-SA"/>
              </w:rPr>
              <w:drawing>
                <wp:inline distT="0" distB="0" distL="0" distR="0" wp14:anchorId="56AECA98" wp14:editId="03ED9AA6">
                  <wp:extent cx="4786630" cy="876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4786630" cy="87630"/>
                          </a:xfrm>
                          <a:prstGeom prst="rect">
                            <a:avLst/>
                          </a:prstGeom>
                          <a:solidFill>
                            <a:srgbClr val="FFFFFF"/>
                          </a:solidFill>
                          <a:ln>
                            <a:noFill/>
                          </a:ln>
                        </pic:spPr>
                      </pic:pic>
                    </a:graphicData>
                  </a:graphic>
                </wp:inline>
              </w:drawing>
            </w:r>
            <w:r w:rsidR="006C4A6D">
              <w:t xml:space="preserve"> </w:t>
            </w:r>
          </w:p>
        </w:tc>
      </w:tr>
    </w:tbl>
    <w:p w14:paraId="0EDC95D8" w14:textId="77777777" w:rsidR="006C4A6D" w:rsidRDefault="006C4A6D">
      <w:pPr>
        <w:pStyle w:val="ECVComments"/>
      </w:pPr>
      <w:r>
        <w:t>[Remove any headings left empty.]</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14:paraId="58622699" w14:textId="77777777">
        <w:trPr>
          <w:cantSplit/>
          <w:trHeight w:val="255"/>
        </w:trPr>
        <w:tc>
          <w:tcPr>
            <w:tcW w:w="2834" w:type="dxa"/>
            <w:shd w:val="clear" w:color="auto" w:fill="auto"/>
          </w:tcPr>
          <w:p w14:paraId="3F6D3066" w14:textId="77777777" w:rsidR="006C4A6D" w:rsidRPr="00D21BAF" w:rsidRDefault="006C4A6D">
            <w:pPr>
              <w:pStyle w:val="ECVLeftDetails"/>
              <w:rPr>
                <w:color w:val="767171" w:themeColor="background2" w:themeShade="80"/>
              </w:rPr>
            </w:pPr>
            <w:r w:rsidRPr="00D21BAF">
              <w:rPr>
                <w:color w:val="767171" w:themeColor="background2" w:themeShade="80"/>
              </w:rPr>
              <w:t>Mother tongue(s)</w:t>
            </w:r>
          </w:p>
        </w:tc>
        <w:tc>
          <w:tcPr>
            <w:tcW w:w="7542" w:type="dxa"/>
            <w:shd w:val="clear" w:color="auto" w:fill="auto"/>
          </w:tcPr>
          <w:p w14:paraId="5AE683FB" w14:textId="58510330" w:rsidR="006C4A6D" w:rsidRDefault="001D3120">
            <w:pPr>
              <w:pStyle w:val="ECVSectionDetails"/>
            </w:pPr>
            <w:r>
              <w:t>Italian</w:t>
            </w:r>
          </w:p>
        </w:tc>
      </w:tr>
      <w:tr w:rsidR="006C4A6D" w14:paraId="3BC4F43A" w14:textId="77777777" w:rsidTr="00D21BAF">
        <w:trPr>
          <w:cantSplit/>
          <w:trHeight w:val="340"/>
        </w:trPr>
        <w:tc>
          <w:tcPr>
            <w:tcW w:w="2834" w:type="dxa"/>
            <w:shd w:val="clear" w:color="auto" w:fill="auto"/>
          </w:tcPr>
          <w:p w14:paraId="486FA36F" w14:textId="77777777" w:rsidR="006C4A6D" w:rsidRDefault="006C4A6D">
            <w:pPr>
              <w:pStyle w:val="ECVLeftHeading"/>
            </w:pPr>
          </w:p>
        </w:tc>
        <w:tc>
          <w:tcPr>
            <w:tcW w:w="7542" w:type="dxa"/>
            <w:shd w:val="clear" w:color="auto" w:fill="auto"/>
          </w:tcPr>
          <w:p w14:paraId="7DDDA9B8" w14:textId="77777777" w:rsidR="006C4A6D" w:rsidRDefault="006C4A6D">
            <w:pPr>
              <w:pStyle w:val="ECVRightColumn"/>
            </w:pPr>
          </w:p>
        </w:tc>
      </w:tr>
      <w:tr w:rsidR="00D21BAF" w14:paraId="10A713E4" w14:textId="77777777" w:rsidTr="00D21BAF">
        <w:trPr>
          <w:cantSplit/>
          <w:trHeight w:val="340"/>
        </w:trPr>
        <w:tc>
          <w:tcPr>
            <w:tcW w:w="2834" w:type="dxa"/>
            <w:vMerge w:val="restart"/>
            <w:shd w:val="clear" w:color="auto" w:fill="auto"/>
          </w:tcPr>
          <w:p w14:paraId="0DDA1CA1" w14:textId="77777777" w:rsidR="00D21BAF" w:rsidRDefault="00D21BAF" w:rsidP="00824B10">
            <w:pPr>
              <w:pStyle w:val="ECVLeftDetails"/>
              <w:spacing w:before="0"/>
              <w:rPr>
                <w:caps/>
              </w:rPr>
            </w:pPr>
            <w:r w:rsidRPr="00D21BAF">
              <w:rPr>
                <w:color w:val="767171" w:themeColor="background2" w:themeShade="80"/>
              </w:rPr>
              <w:t>Other language(s</w:t>
            </w:r>
            <w:r>
              <w:t>)</w:t>
            </w:r>
          </w:p>
        </w:tc>
        <w:tc>
          <w:tcPr>
            <w:tcW w:w="7542" w:type="dxa"/>
            <w:shd w:val="clear" w:color="auto" w:fill="auto"/>
            <w:vAlign w:val="center"/>
          </w:tcPr>
          <w:p w14:paraId="0164BCAE" w14:textId="0BCF1CDC" w:rsidR="00D21BAF" w:rsidRPr="00D21BAF" w:rsidRDefault="001D3120" w:rsidP="00824B10">
            <w:pPr>
              <w:pStyle w:val="ECVLanguageHeading"/>
              <w:jc w:val="left"/>
              <w:rPr>
                <w:caps w:val="0"/>
                <w:color w:val="3F3A38"/>
                <w:sz w:val="18"/>
              </w:rPr>
            </w:pPr>
            <w:r>
              <w:rPr>
                <w:caps w:val="0"/>
                <w:color w:val="3F3A38"/>
                <w:sz w:val="18"/>
              </w:rPr>
              <w:t>English, German</w:t>
            </w:r>
          </w:p>
        </w:tc>
      </w:tr>
      <w:tr w:rsidR="00D21BAF" w14:paraId="72A635CD" w14:textId="77777777" w:rsidTr="00D21BAF">
        <w:trPr>
          <w:cantSplit/>
          <w:trHeight w:val="340"/>
        </w:trPr>
        <w:tc>
          <w:tcPr>
            <w:tcW w:w="2834" w:type="dxa"/>
            <w:vMerge/>
            <w:shd w:val="clear" w:color="auto" w:fill="auto"/>
          </w:tcPr>
          <w:p w14:paraId="74B2B98A" w14:textId="77777777" w:rsidR="00D21BAF" w:rsidRDefault="00D21BAF" w:rsidP="00824B10"/>
        </w:tc>
        <w:tc>
          <w:tcPr>
            <w:tcW w:w="7542" w:type="dxa"/>
            <w:shd w:val="clear" w:color="auto" w:fill="auto"/>
            <w:vAlign w:val="center"/>
          </w:tcPr>
          <w:p w14:paraId="70727959" w14:textId="77777777" w:rsidR="00D21BAF" w:rsidRPr="00D21BAF" w:rsidRDefault="00D21BAF" w:rsidP="00824B10">
            <w:pPr>
              <w:pStyle w:val="ECVRightColumn"/>
              <w:spacing w:before="0"/>
              <w:rPr>
                <w:color w:val="3F3A38"/>
                <w:sz w:val="18"/>
              </w:rPr>
            </w:pPr>
          </w:p>
        </w:tc>
      </w:tr>
    </w:tbl>
    <w:p w14:paraId="2D697324" w14:textId="77777777" w:rsidR="006C4A6D" w:rsidRDefault="006C4A6D" w:rsidP="00824B10">
      <w:pPr>
        <w:pStyle w:val="ECVText"/>
        <w:spacing w:line="240" w:lineRule="auto"/>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14:paraId="7AB65407" w14:textId="77777777">
        <w:trPr>
          <w:cantSplit/>
          <w:trHeight w:val="170"/>
        </w:trPr>
        <w:tc>
          <w:tcPr>
            <w:tcW w:w="2834" w:type="dxa"/>
            <w:shd w:val="clear" w:color="auto" w:fill="auto"/>
          </w:tcPr>
          <w:p w14:paraId="4172EF4A" w14:textId="77777777" w:rsidR="006C4A6D" w:rsidRPr="00D21BAF" w:rsidRDefault="006C4A6D" w:rsidP="00824B10">
            <w:pPr>
              <w:pStyle w:val="ECVLeftDetails"/>
              <w:spacing w:before="0"/>
              <w:rPr>
                <w:color w:val="767171" w:themeColor="background2" w:themeShade="80"/>
              </w:rPr>
            </w:pPr>
            <w:r w:rsidRPr="00D21BAF">
              <w:rPr>
                <w:color w:val="767171" w:themeColor="background2" w:themeShade="80"/>
              </w:rPr>
              <w:t>Job-related skills</w:t>
            </w:r>
          </w:p>
        </w:tc>
        <w:tc>
          <w:tcPr>
            <w:tcW w:w="7542" w:type="dxa"/>
            <w:shd w:val="clear" w:color="auto" w:fill="auto"/>
          </w:tcPr>
          <w:p w14:paraId="0EC6C669" w14:textId="23EE4530" w:rsidR="006C4A6D" w:rsidRDefault="001D3120" w:rsidP="00824B10">
            <w:pPr>
              <w:pStyle w:val="ECVSectionDetails"/>
              <w:spacing w:before="0" w:line="240" w:lineRule="auto"/>
            </w:pPr>
            <w:r>
              <w:t>Communication, management (as member of administrative board of company and PI of international project)</w:t>
            </w:r>
            <w:r w:rsidR="006C4A6D">
              <w:t xml:space="preserve">. </w:t>
            </w:r>
          </w:p>
        </w:tc>
      </w:tr>
    </w:tbl>
    <w:p w14:paraId="3FC27EFD" w14:textId="77777777" w:rsidR="006C4A6D" w:rsidRDefault="006C4A6D" w:rsidP="00824B10">
      <w:pPr>
        <w:pStyle w:val="ECVSectionDetails"/>
        <w:spacing w:before="0" w:line="240" w:lineRule="auto"/>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14:paraId="2662DB0F" w14:textId="77777777" w:rsidTr="00D21BAF">
        <w:trPr>
          <w:trHeight w:val="144"/>
        </w:trPr>
        <w:tc>
          <w:tcPr>
            <w:tcW w:w="2834" w:type="dxa"/>
            <w:shd w:val="clear" w:color="auto" w:fill="auto"/>
          </w:tcPr>
          <w:p w14:paraId="238E7FDC" w14:textId="77777777" w:rsidR="006C4A6D" w:rsidRPr="00D21BAF" w:rsidRDefault="006C4A6D" w:rsidP="00824B10">
            <w:pPr>
              <w:pStyle w:val="ECVLeftDetails"/>
              <w:spacing w:before="0"/>
              <w:rPr>
                <w:color w:val="767171" w:themeColor="background2" w:themeShade="80"/>
              </w:rPr>
            </w:pPr>
            <w:r w:rsidRPr="00D21BAF">
              <w:rPr>
                <w:color w:val="767171" w:themeColor="background2" w:themeShade="80"/>
              </w:rPr>
              <w:t xml:space="preserve">Digital </w:t>
            </w:r>
            <w:r w:rsidR="00BA7604" w:rsidRPr="00D21BAF">
              <w:rPr>
                <w:color w:val="767171" w:themeColor="background2" w:themeShade="80"/>
              </w:rPr>
              <w:t>skills</w:t>
            </w:r>
          </w:p>
        </w:tc>
        <w:tc>
          <w:tcPr>
            <w:tcW w:w="7542" w:type="dxa"/>
            <w:shd w:val="clear" w:color="auto" w:fill="auto"/>
            <w:vAlign w:val="center"/>
          </w:tcPr>
          <w:p w14:paraId="2CCBED7F" w14:textId="0CD8A33B" w:rsidR="006C4A6D" w:rsidRDefault="001D3120" w:rsidP="00824B10">
            <w:pPr>
              <w:pStyle w:val="ECVSectionDetails"/>
              <w:spacing w:before="0" w:line="240" w:lineRule="auto"/>
            </w:pPr>
            <w:r>
              <w:t>Digital teaching</w:t>
            </w:r>
          </w:p>
        </w:tc>
      </w:tr>
    </w:tbl>
    <w:p w14:paraId="0111CC20" w14:textId="77777777" w:rsidR="006C4A6D" w:rsidRDefault="006C4A6D" w:rsidP="00824B10"/>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14:paraId="40ED2A0F" w14:textId="77777777">
        <w:trPr>
          <w:cantSplit/>
          <w:trHeight w:val="170"/>
        </w:trPr>
        <w:tc>
          <w:tcPr>
            <w:tcW w:w="2834" w:type="dxa"/>
            <w:shd w:val="clear" w:color="auto" w:fill="auto"/>
          </w:tcPr>
          <w:p w14:paraId="22D0A4FE" w14:textId="77777777" w:rsidR="006C4A6D" w:rsidRPr="00591102" w:rsidRDefault="006C4A6D" w:rsidP="00824B10">
            <w:pPr>
              <w:pStyle w:val="ECVLeftDetails"/>
              <w:spacing w:before="0"/>
              <w:rPr>
                <w:color w:val="767171" w:themeColor="background2" w:themeShade="80"/>
              </w:rPr>
            </w:pPr>
            <w:r w:rsidRPr="00591102">
              <w:rPr>
                <w:color w:val="767171" w:themeColor="background2" w:themeShade="80"/>
              </w:rPr>
              <w:t>Other skills</w:t>
            </w:r>
          </w:p>
        </w:tc>
        <w:tc>
          <w:tcPr>
            <w:tcW w:w="7542" w:type="dxa"/>
            <w:shd w:val="clear" w:color="auto" w:fill="auto"/>
          </w:tcPr>
          <w:p w14:paraId="44D52B5B" w14:textId="03ED4381" w:rsidR="00CB5EE9" w:rsidRDefault="001D3120" w:rsidP="00824B10">
            <w:pPr>
              <w:pStyle w:val="ECVSectionDetails"/>
              <w:spacing w:before="0" w:line="240" w:lineRule="auto"/>
            </w:pPr>
            <w:r>
              <w:t>Experience in interdisciplinary research</w:t>
            </w:r>
          </w:p>
        </w:tc>
      </w:tr>
    </w:tbl>
    <w:p w14:paraId="65735FC8" w14:textId="137AB375" w:rsidR="006C4A6D" w:rsidRDefault="006C4A6D"/>
    <w:p w14:paraId="4E757EF9" w14:textId="77777777" w:rsidR="006C4A6D" w:rsidRDefault="006C4A6D">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14:paraId="7C69CA08" w14:textId="77777777">
        <w:trPr>
          <w:cantSplit/>
          <w:trHeight w:val="170"/>
        </w:trPr>
        <w:tc>
          <w:tcPr>
            <w:tcW w:w="2835" w:type="dxa"/>
            <w:shd w:val="clear" w:color="auto" w:fill="auto"/>
          </w:tcPr>
          <w:p w14:paraId="0C94FB9D" w14:textId="77777777" w:rsidR="006C4A6D" w:rsidRPr="00591102" w:rsidRDefault="006C4A6D">
            <w:pPr>
              <w:pStyle w:val="ECVLeftHeading"/>
              <w:rPr>
                <w:b/>
                <w:bCs/>
                <w:color w:val="767171" w:themeColor="background2" w:themeShade="80"/>
              </w:rPr>
            </w:pPr>
            <w:r w:rsidRPr="00591102">
              <w:rPr>
                <w:b/>
                <w:bCs/>
                <w:caps w:val="0"/>
                <w:color w:val="767171" w:themeColor="background2" w:themeShade="80"/>
              </w:rPr>
              <w:t>ADDITIONAL INFORMATION</w:t>
            </w:r>
          </w:p>
        </w:tc>
        <w:tc>
          <w:tcPr>
            <w:tcW w:w="7540" w:type="dxa"/>
            <w:shd w:val="clear" w:color="auto" w:fill="auto"/>
            <w:vAlign w:val="bottom"/>
          </w:tcPr>
          <w:p w14:paraId="4A8571C1" w14:textId="40B7C73C" w:rsidR="006C4A6D" w:rsidRDefault="00591102">
            <w:pPr>
              <w:pStyle w:val="ECVBlueBox"/>
            </w:pPr>
            <w:r>
              <w:rPr>
                <w:noProof/>
                <w:lang w:val="it-IT" w:eastAsia="it-IT" w:bidi="ar-SA"/>
              </w:rPr>
              <w:drawing>
                <wp:inline distT="0" distB="0" distL="0" distR="0" wp14:anchorId="0A9F05D5" wp14:editId="4C67AF2A">
                  <wp:extent cx="4786630" cy="8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4786630" cy="87630"/>
                          </a:xfrm>
                          <a:prstGeom prst="rect">
                            <a:avLst/>
                          </a:prstGeom>
                          <a:solidFill>
                            <a:srgbClr val="FFFFFF"/>
                          </a:solidFill>
                          <a:ln>
                            <a:noFill/>
                          </a:ln>
                        </pic:spPr>
                      </pic:pic>
                    </a:graphicData>
                  </a:graphic>
                </wp:inline>
              </w:drawing>
            </w:r>
            <w:r w:rsidR="006C4A6D">
              <w:t xml:space="preserve"> </w:t>
            </w:r>
          </w:p>
        </w:tc>
      </w:tr>
    </w:tbl>
    <w:p w14:paraId="01789BB5" w14:textId="77777777" w:rsidR="006C4A6D" w:rsidRDefault="006C4A6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rsidRPr="003D3F4B" w14:paraId="555835AD" w14:textId="77777777">
        <w:trPr>
          <w:cantSplit/>
          <w:trHeight w:val="170"/>
        </w:trPr>
        <w:tc>
          <w:tcPr>
            <w:tcW w:w="2834" w:type="dxa"/>
            <w:shd w:val="clear" w:color="auto" w:fill="auto"/>
          </w:tcPr>
          <w:p w14:paraId="1B591ADD" w14:textId="6D5E41BC" w:rsidR="00CE510D" w:rsidRDefault="00CE510D">
            <w:pPr>
              <w:pStyle w:val="ECVLeftDetails"/>
              <w:rPr>
                <w:color w:val="767171" w:themeColor="background2" w:themeShade="80"/>
              </w:rPr>
            </w:pPr>
            <w:r>
              <w:rPr>
                <w:color w:val="767171" w:themeColor="background2" w:themeShade="80"/>
              </w:rPr>
              <w:t>Recent international congresses</w:t>
            </w:r>
          </w:p>
          <w:p w14:paraId="70697116" w14:textId="77777777" w:rsidR="00CE510D" w:rsidRDefault="00CE510D">
            <w:pPr>
              <w:pStyle w:val="ECVLeftDetails"/>
              <w:rPr>
                <w:color w:val="767171" w:themeColor="background2" w:themeShade="80"/>
              </w:rPr>
            </w:pPr>
          </w:p>
          <w:p w14:paraId="6DEEA36A" w14:textId="77777777" w:rsidR="00CE510D" w:rsidRDefault="00CE510D">
            <w:pPr>
              <w:pStyle w:val="ECVLeftDetails"/>
              <w:rPr>
                <w:color w:val="767171" w:themeColor="background2" w:themeShade="80"/>
              </w:rPr>
            </w:pPr>
          </w:p>
          <w:p w14:paraId="180FEBF0" w14:textId="77777777" w:rsidR="00CE510D" w:rsidRDefault="00CE510D">
            <w:pPr>
              <w:pStyle w:val="ECVLeftDetails"/>
              <w:rPr>
                <w:color w:val="767171" w:themeColor="background2" w:themeShade="80"/>
              </w:rPr>
            </w:pPr>
          </w:p>
          <w:p w14:paraId="319DF2F2" w14:textId="77777777" w:rsidR="00CE510D" w:rsidRDefault="00CE510D">
            <w:pPr>
              <w:pStyle w:val="ECVLeftDetails"/>
              <w:rPr>
                <w:color w:val="767171" w:themeColor="background2" w:themeShade="80"/>
              </w:rPr>
            </w:pPr>
          </w:p>
          <w:p w14:paraId="6216AA26" w14:textId="77777777" w:rsidR="00CE510D" w:rsidRDefault="00CE510D">
            <w:pPr>
              <w:pStyle w:val="ECVLeftDetails"/>
              <w:rPr>
                <w:color w:val="767171" w:themeColor="background2" w:themeShade="80"/>
              </w:rPr>
            </w:pPr>
          </w:p>
          <w:p w14:paraId="4ADC560E" w14:textId="77777777" w:rsidR="00CE510D" w:rsidRDefault="00CE510D">
            <w:pPr>
              <w:pStyle w:val="ECVLeftDetails"/>
              <w:rPr>
                <w:color w:val="767171" w:themeColor="background2" w:themeShade="80"/>
              </w:rPr>
            </w:pPr>
          </w:p>
          <w:p w14:paraId="45D970D2" w14:textId="77777777" w:rsidR="00CE510D" w:rsidRDefault="00CE510D">
            <w:pPr>
              <w:pStyle w:val="ECVLeftDetails"/>
              <w:rPr>
                <w:color w:val="767171" w:themeColor="background2" w:themeShade="80"/>
              </w:rPr>
            </w:pPr>
          </w:p>
          <w:p w14:paraId="7B5F3014" w14:textId="77777777" w:rsidR="00CE510D" w:rsidRDefault="00CE510D">
            <w:pPr>
              <w:pStyle w:val="ECVLeftDetails"/>
              <w:rPr>
                <w:color w:val="767171" w:themeColor="background2" w:themeShade="80"/>
              </w:rPr>
            </w:pPr>
          </w:p>
          <w:p w14:paraId="413A9FB1" w14:textId="77777777" w:rsidR="00CE510D" w:rsidRDefault="00CE510D">
            <w:pPr>
              <w:pStyle w:val="ECVLeftDetails"/>
              <w:rPr>
                <w:color w:val="767171" w:themeColor="background2" w:themeShade="80"/>
              </w:rPr>
            </w:pPr>
          </w:p>
          <w:p w14:paraId="709107AB" w14:textId="77777777" w:rsidR="00CE510D" w:rsidRDefault="00CE510D">
            <w:pPr>
              <w:pStyle w:val="ECVLeftDetails"/>
              <w:rPr>
                <w:color w:val="767171" w:themeColor="background2" w:themeShade="80"/>
              </w:rPr>
            </w:pPr>
          </w:p>
          <w:p w14:paraId="6091D05F" w14:textId="77777777" w:rsidR="00CE510D" w:rsidRDefault="00CE510D">
            <w:pPr>
              <w:pStyle w:val="ECVLeftDetails"/>
              <w:rPr>
                <w:color w:val="767171" w:themeColor="background2" w:themeShade="80"/>
              </w:rPr>
            </w:pPr>
          </w:p>
          <w:p w14:paraId="23EDE91A" w14:textId="77777777" w:rsidR="00CE510D" w:rsidRDefault="00CE510D">
            <w:pPr>
              <w:pStyle w:val="ECVLeftDetails"/>
              <w:rPr>
                <w:color w:val="767171" w:themeColor="background2" w:themeShade="80"/>
              </w:rPr>
            </w:pPr>
          </w:p>
          <w:p w14:paraId="187E7993" w14:textId="77777777" w:rsidR="00CE510D" w:rsidRDefault="00CE510D">
            <w:pPr>
              <w:pStyle w:val="ECVLeftDetails"/>
              <w:rPr>
                <w:color w:val="767171" w:themeColor="background2" w:themeShade="80"/>
              </w:rPr>
            </w:pPr>
          </w:p>
          <w:p w14:paraId="7FCADF40" w14:textId="77777777" w:rsidR="00CE510D" w:rsidRDefault="00CE510D">
            <w:pPr>
              <w:pStyle w:val="ECVLeftDetails"/>
              <w:rPr>
                <w:color w:val="767171" w:themeColor="background2" w:themeShade="80"/>
              </w:rPr>
            </w:pPr>
          </w:p>
          <w:p w14:paraId="4CAE8E9C" w14:textId="77777777" w:rsidR="00CE510D" w:rsidRDefault="00CE510D">
            <w:pPr>
              <w:pStyle w:val="ECVLeftDetails"/>
              <w:rPr>
                <w:color w:val="767171" w:themeColor="background2" w:themeShade="80"/>
              </w:rPr>
            </w:pPr>
          </w:p>
          <w:p w14:paraId="5CD4AE41" w14:textId="77777777" w:rsidR="00CE510D" w:rsidRDefault="00CE510D">
            <w:pPr>
              <w:pStyle w:val="ECVLeftDetails"/>
              <w:rPr>
                <w:color w:val="767171" w:themeColor="background2" w:themeShade="80"/>
              </w:rPr>
            </w:pPr>
          </w:p>
          <w:p w14:paraId="06DF04ED" w14:textId="77777777" w:rsidR="00CE510D" w:rsidRDefault="00CE510D">
            <w:pPr>
              <w:pStyle w:val="ECVLeftDetails"/>
              <w:rPr>
                <w:color w:val="767171" w:themeColor="background2" w:themeShade="80"/>
              </w:rPr>
            </w:pPr>
          </w:p>
          <w:p w14:paraId="2D5FFB3C" w14:textId="77777777" w:rsidR="00CE510D" w:rsidRDefault="00CE510D">
            <w:pPr>
              <w:pStyle w:val="ECVLeftDetails"/>
              <w:rPr>
                <w:color w:val="767171" w:themeColor="background2" w:themeShade="80"/>
              </w:rPr>
            </w:pPr>
          </w:p>
          <w:p w14:paraId="71DA4AAF" w14:textId="77777777" w:rsidR="00CE510D" w:rsidRDefault="00CE510D">
            <w:pPr>
              <w:pStyle w:val="ECVLeftDetails"/>
              <w:rPr>
                <w:color w:val="767171" w:themeColor="background2" w:themeShade="80"/>
              </w:rPr>
            </w:pPr>
          </w:p>
          <w:p w14:paraId="0ED50862" w14:textId="77777777" w:rsidR="00CE510D" w:rsidRDefault="00CE510D">
            <w:pPr>
              <w:pStyle w:val="ECVLeftDetails"/>
              <w:rPr>
                <w:color w:val="767171" w:themeColor="background2" w:themeShade="80"/>
              </w:rPr>
            </w:pPr>
          </w:p>
          <w:p w14:paraId="6B611318" w14:textId="77777777" w:rsidR="00CE510D" w:rsidRDefault="00CE510D">
            <w:pPr>
              <w:pStyle w:val="ECVLeftDetails"/>
              <w:rPr>
                <w:color w:val="767171" w:themeColor="background2" w:themeShade="80"/>
              </w:rPr>
            </w:pPr>
          </w:p>
          <w:p w14:paraId="0AFA198B" w14:textId="4487F1F5" w:rsidR="006C4A6D" w:rsidRPr="00D21BAF" w:rsidRDefault="006C4A6D" w:rsidP="00CE510D">
            <w:pPr>
              <w:pStyle w:val="ECVLeftDetails"/>
              <w:jc w:val="left"/>
              <w:rPr>
                <w:color w:val="767171" w:themeColor="background2" w:themeShade="80"/>
              </w:rPr>
            </w:pPr>
            <w:r w:rsidRPr="00D21BAF">
              <w:rPr>
                <w:color w:val="767171" w:themeColor="background2" w:themeShade="80"/>
              </w:rPr>
              <w:t>Publications</w:t>
            </w:r>
            <w:r w:rsidR="003D3F4B">
              <w:rPr>
                <w:color w:val="767171" w:themeColor="background2" w:themeShade="80"/>
              </w:rPr>
              <w:t xml:space="preserve"> (last 10 years)</w:t>
            </w:r>
          </w:p>
          <w:p w14:paraId="521EE4A8" w14:textId="2B72E243" w:rsidR="006C4A6D" w:rsidRDefault="006C4A6D">
            <w:pPr>
              <w:pStyle w:val="ECVLeftDetails"/>
            </w:pPr>
          </w:p>
        </w:tc>
        <w:tc>
          <w:tcPr>
            <w:tcW w:w="7542" w:type="dxa"/>
            <w:shd w:val="clear" w:color="auto" w:fill="auto"/>
          </w:tcPr>
          <w:p w14:paraId="500C059B" w14:textId="77777777" w:rsidR="00CE510D" w:rsidRDefault="00CE510D" w:rsidP="00CE510D">
            <w:pPr>
              <w:pStyle w:val="ECVSectionBullet"/>
              <w:ind w:left="113"/>
            </w:pPr>
            <w:r>
              <w:t>-5 November 2021, Florence Hybrid International Seminar “Insurance beyond Insurance”, member of the organizing committee and speech on “Smart Insurance”.</w:t>
            </w:r>
          </w:p>
          <w:p w14:paraId="783FDCE7" w14:textId="77777777" w:rsidR="00CE510D" w:rsidRDefault="00CE510D" w:rsidP="00CE510D">
            <w:pPr>
              <w:pStyle w:val="ECVSectionBullet"/>
              <w:ind w:left="113"/>
            </w:pPr>
            <w:r>
              <w:t xml:space="preserve">-5.6.7 October 2021, Madrid Hybrid Congress CÁTEDRA URÍA MENÉNDEZ-ICADE DE REGULACIÓN DE LOS MERCADOS, III congreso internacional de Seguro, Seguro y intelligentia artificial Member of the Scientific Committee and speech on “Open Insurance. Production and Distribution”  </w:t>
            </w:r>
          </w:p>
          <w:p w14:paraId="450A82B4" w14:textId="77777777" w:rsidR="00CE510D" w:rsidRDefault="00CE510D" w:rsidP="00CE510D">
            <w:pPr>
              <w:pStyle w:val="ECVSectionBullet"/>
              <w:ind w:left="113"/>
            </w:pPr>
            <w:r>
              <w:t>-6 July 2021 Hybrid congress University of Glasgow - BILA Dissent in insurance Report on "Insurance, Catbonds, Agriculture"</w:t>
            </w:r>
          </w:p>
          <w:p w14:paraId="3F4505BD" w14:textId="77777777" w:rsidR="00CE510D" w:rsidRDefault="00CE510D" w:rsidP="00CE510D">
            <w:pPr>
              <w:pStyle w:val="ECVSectionBullet"/>
              <w:ind w:left="113"/>
            </w:pPr>
            <w:r>
              <w:t>-19 June 2021 Webinar IVASS, Which market for CAT bonds? Disasters and risk securitization: Opportunities, pitfalls, and regulatory profiles</w:t>
            </w:r>
          </w:p>
          <w:p w14:paraId="55F9EF09" w14:textId="77777777" w:rsidR="00CE510D" w:rsidRDefault="00CE510D" w:rsidP="00CE510D">
            <w:pPr>
              <w:pStyle w:val="ECVSectionBullet"/>
              <w:ind w:left="113"/>
            </w:pPr>
            <w:r>
              <w:t>-6 May 2021 Tarragona Hybrid congreso Internacional Nuevos un mercado asegurador mas trasparente y competitivo, Introduction to the congress.</w:t>
            </w:r>
          </w:p>
          <w:p w14:paraId="70542221" w14:textId="77777777" w:rsidR="00CE510D" w:rsidRDefault="00CE510D" w:rsidP="00CE510D">
            <w:pPr>
              <w:pStyle w:val="ECVSectionBullet"/>
              <w:ind w:left="113"/>
            </w:pPr>
            <w:r>
              <w:t>-24 April  2021 Šabac (Serbia) Hybrid International congress on "Modern technologies, new and traditional risks in insurance", Member of the scientific committee and speech on "Motor liability in case of automated choice"</w:t>
            </w:r>
          </w:p>
          <w:p w14:paraId="66AE4179" w14:textId="77777777" w:rsidR="00CE510D" w:rsidRPr="00CE510D" w:rsidRDefault="00CE510D" w:rsidP="00CE510D">
            <w:pPr>
              <w:pStyle w:val="ECVSectionBullet"/>
              <w:ind w:left="113"/>
              <w:rPr>
                <w:lang w:val="it-IT"/>
              </w:rPr>
            </w:pPr>
            <w:r w:rsidRPr="00CE510D">
              <w:rPr>
                <w:lang w:val="it-IT"/>
              </w:rPr>
              <w:t>-23 April  2021 Webinar Cesifin Aida Toscana - Agricoltura, fauna selvatica, caccia e assicurazioni, Member of the Organizing Committee and Speech on “Assicurazioni in agricoltura”</w:t>
            </w:r>
          </w:p>
          <w:p w14:paraId="4612B7F7" w14:textId="6B09A069" w:rsidR="00CE510D" w:rsidRDefault="00EB5287" w:rsidP="00CE510D">
            <w:pPr>
              <w:pStyle w:val="ECVSectionBullet"/>
              <w:ind w:left="113"/>
            </w:pPr>
            <w:r>
              <w:t>-</w:t>
            </w:r>
            <w:r w:rsidR="00CE510D">
              <w:t>22 April 2021 Madrid hybrid congress Catedra Uria Menéndez Icade De Regulacion de los mercados Interdisciplinary congress on New Tecnologies, Speech on “Distribution of guarantee policy”</w:t>
            </w:r>
          </w:p>
          <w:p w14:paraId="41BBB029" w14:textId="62477969" w:rsidR="00CE510D" w:rsidRDefault="00EB5287" w:rsidP="00CE510D">
            <w:pPr>
              <w:pStyle w:val="ECVSectionBullet"/>
              <w:ind w:left="113"/>
            </w:pPr>
            <w:r>
              <w:t>-</w:t>
            </w:r>
            <w:r w:rsidR="00CE510D">
              <w:t>15 ottobre, 19 novembre, 3 dicembre 2020 Aida Webinars with the collaboration of ADDE, Cisa, Novalisbon University, Exeter University, DSG Unifi, Seminars on New Challenges from the Online Environment In Insurance. Member of the organizing committee</w:t>
            </w:r>
          </w:p>
          <w:p w14:paraId="3FEB15A6" w14:textId="77777777" w:rsidR="00CE510D" w:rsidRDefault="00CE510D" w:rsidP="00D21BAF">
            <w:pPr>
              <w:pStyle w:val="ECVSectionBullet"/>
              <w:ind w:left="113"/>
            </w:pPr>
          </w:p>
          <w:p w14:paraId="7CADB2A2" w14:textId="77777777" w:rsidR="00CE510D" w:rsidRDefault="00CE510D" w:rsidP="00D21BAF">
            <w:pPr>
              <w:pStyle w:val="ECVSectionBullet"/>
              <w:ind w:left="113"/>
            </w:pPr>
          </w:p>
          <w:p w14:paraId="57FCE194" w14:textId="77777777" w:rsidR="00657189" w:rsidRPr="00D50873" w:rsidRDefault="00657189" w:rsidP="00657189">
            <w:pPr>
              <w:pStyle w:val="ECVSectionBullet"/>
              <w:ind w:left="113"/>
              <w:rPr>
                <w:b/>
                <w:bCs/>
                <w:lang w:val="en-US"/>
              </w:rPr>
            </w:pPr>
            <w:r w:rsidRPr="00D50873">
              <w:rPr>
                <w:b/>
                <w:bCs/>
                <w:lang w:val="en-US"/>
              </w:rPr>
              <w:t>Sara Landini (2021). Sustainable tourism contracts. Springer, ISBN:978-3-030-83140-0 BOOK</w:t>
            </w:r>
          </w:p>
          <w:p w14:paraId="65E959E7" w14:textId="4240DB13" w:rsidR="003D3F4B" w:rsidRPr="00D50873" w:rsidRDefault="003D3F4B" w:rsidP="003D3F4B">
            <w:pPr>
              <w:pStyle w:val="ECVSectionBullet"/>
              <w:ind w:left="113"/>
              <w:rPr>
                <w:lang w:val="en-US"/>
              </w:rPr>
            </w:pPr>
            <w:r w:rsidRPr="003D3F4B">
              <w:rPr>
                <w:lang w:val="en-US"/>
              </w:rPr>
              <w:t xml:space="preserve">Sara Landini (2021). Privacy, software and insurance. In: Bernes, Irti, Senigallia. Privacy and Data Protection in Software Services, pp. 163-174, Berlin: Springer, ISBN:978-981-16-3048-4. </w:t>
            </w:r>
            <w:r w:rsidRPr="00D50873">
              <w:rPr>
                <w:lang w:val="en-US"/>
              </w:rPr>
              <w:t xml:space="preserve">DOI  </w:t>
            </w:r>
          </w:p>
          <w:p w14:paraId="7154CD65" w14:textId="77777777" w:rsidR="00AA39CD" w:rsidRPr="00D50873" w:rsidRDefault="00AA39CD" w:rsidP="003D3F4B">
            <w:pPr>
              <w:pStyle w:val="ECVSectionBullet"/>
              <w:ind w:left="113"/>
              <w:rPr>
                <w:lang w:val="en-US"/>
              </w:rPr>
            </w:pPr>
          </w:p>
          <w:p w14:paraId="442AF272" w14:textId="0B5C5C7D" w:rsidR="003D3F4B" w:rsidRPr="00D50873" w:rsidRDefault="003D3F4B" w:rsidP="003D3F4B">
            <w:pPr>
              <w:pStyle w:val="ECVSectionBullet"/>
              <w:ind w:left="113"/>
              <w:rPr>
                <w:lang w:val="en-US"/>
              </w:rPr>
            </w:pPr>
            <w:r w:rsidRPr="00D50873">
              <w:rPr>
                <w:lang w:val="en-US"/>
              </w:rPr>
              <w:t>Sara Landini (2021). Insurtech: innovation in production, distribution, governance, and supervision in the insurance market. ASSICURAZIONI, pp. 433-446, ISSN:0004-511X</w:t>
            </w:r>
          </w:p>
          <w:p w14:paraId="2BE88BF0" w14:textId="77777777" w:rsidR="00AA39CD" w:rsidRPr="00D50873" w:rsidRDefault="00AA39CD" w:rsidP="003D3F4B">
            <w:pPr>
              <w:pStyle w:val="ECVSectionBullet"/>
              <w:ind w:left="113"/>
              <w:rPr>
                <w:lang w:val="en-US"/>
              </w:rPr>
            </w:pPr>
          </w:p>
          <w:p w14:paraId="3EA3DF19" w14:textId="5D589F6A" w:rsidR="003D3F4B" w:rsidRPr="00657189" w:rsidRDefault="003D3F4B" w:rsidP="003D3F4B">
            <w:pPr>
              <w:pStyle w:val="ECVSectionBullet"/>
              <w:ind w:left="113"/>
              <w:rPr>
                <w:b/>
                <w:bCs/>
                <w:lang w:val="it-IT"/>
              </w:rPr>
            </w:pPr>
            <w:r w:rsidRPr="00D50873">
              <w:rPr>
                <w:b/>
                <w:bCs/>
                <w:lang w:val="en-US"/>
              </w:rPr>
              <w:t xml:space="preserve">Sara Landini (2021). </w:t>
            </w:r>
            <w:r w:rsidRPr="00657189">
              <w:rPr>
                <w:b/>
                <w:bCs/>
                <w:lang w:val="it-IT"/>
              </w:rPr>
              <w:t xml:space="preserve">Assicurazione della responsabilità civile. giuffrè, ISBN:9788828831266 </w:t>
            </w:r>
            <w:r w:rsidRPr="00657189">
              <w:rPr>
                <w:b/>
                <w:bCs/>
                <w:lang w:val="it-IT"/>
              </w:rPr>
              <w:lastRenderedPageBreak/>
              <w:t>BOOK</w:t>
            </w:r>
          </w:p>
          <w:p w14:paraId="1401BC63" w14:textId="77777777" w:rsidR="00AA39CD" w:rsidRDefault="00AA39CD" w:rsidP="003D3F4B">
            <w:pPr>
              <w:pStyle w:val="ECVSectionBullet"/>
              <w:ind w:left="113"/>
              <w:rPr>
                <w:lang w:val="it-IT"/>
              </w:rPr>
            </w:pPr>
          </w:p>
          <w:p w14:paraId="2FB29A33" w14:textId="134D3548" w:rsidR="003D3F4B" w:rsidRPr="003D3F4B" w:rsidRDefault="003D3F4B" w:rsidP="003D3F4B">
            <w:pPr>
              <w:pStyle w:val="ECVSectionBullet"/>
              <w:ind w:left="113"/>
              <w:rPr>
                <w:lang w:val="it-IT"/>
              </w:rPr>
            </w:pPr>
            <w:r w:rsidRPr="00D50873">
              <w:rPr>
                <w:lang w:val="en-US"/>
              </w:rPr>
              <w:t xml:space="preserve">Sara Landini (2021). </w:t>
            </w:r>
            <w:r w:rsidRPr="003D3F4B">
              <w:rPr>
                <w:lang w:val="en-US"/>
              </w:rPr>
              <w:t xml:space="preserve">Credit in Agriculture: In the Perspective of Banking Law, Financial Market Law and Insurance Law. </w:t>
            </w:r>
            <w:r w:rsidRPr="003D3F4B">
              <w:rPr>
                <w:lang w:val="it-IT"/>
              </w:rPr>
              <w:t>EUROPEAN BUSINESS LAW REVIEW, pp. 801-816, ISSN:0959-6941</w:t>
            </w:r>
          </w:p>
          <w:p w14:paraId="4D8E6B59" w14:textId="77777777" w:rsidR="00AA39CD" w:rsidRDefault="00AA39CD" w:rsidP="003D3F4B">
            <w:pPr>
              <w:pStyle w:val="ECVSectionBullet"/>
              <w:ind w:left="113"/>
              <w:rPr>
                <w:lang w:val="it-IT"/>
              </w:rPr>
            </w:pPr>
          </w:p>
          <w:p w14:paraId="71D26161" w14:textId="21A4E268" w:rsidR="003D3F4B" w:rsidRPr="003D3F4B" w:rsidRDefault="003D3F4B" w:rsidP="003D3F4B">
            <w:pPr>
              <w:pStyle w:val="ECVSectionBullet"/>
              <w:ind w:left="113"/>
              <w:rPr>
                <w:lang w:val="it-IT"/>
              </w:rPr>
            </w:pPr>
            <w:r w:rsidRPr="003D3F4B">
              <w:rPr>
                <w:lang w:val="it-IT"/>
              </w:rPr>
              <w:t>Sara Landini (2021). Pratiche commerciali scorrette e clausole abusive nei contratti di assicurazione. In: Catricalà e Pignalosa. Saggi di diritto dei consumi, pp. 211-238 Giappichelli.</w:t>
            </w:r>
          </w:p>
          <w:p w14:paraId="37DAE1E3" w14:textId="77777777" w:rsidR="00AA39CD" w:rsidRDefault="00AA39CD" w:rsidP="003D3F4B">
            <w:pPr>
              <w:pStyle w:val="ECVSectionBullet"/>
              <w:ind w:left="113"/>
              <w:rPr>
                <w:lang w:val="it-IT"/>
              </w:rPr>
            </w:pPr>
          </w:p>
          <w:p w14:paraId="2EEEB1B0" w14:textId="6BB91EAE" w:rsidR="003D3F4B" w:rsidRPr="003D3F4B" w:rsidRDefault="003D3F4B" w:rsidP="003D3F4B">
            <w:pPr>
              <w:pStyle w:val="ECVSectionBullet"/>
              <w:ind w:left="113"/>
              <w:rPr>
                <w:lang w:val="en-US"/>
              </w:rPr>
            </w:pPr>
            <w:r w:rsidRPr="00D50873">
              <w:rPr>
                <w:lang w:val="en-US"/>
              </w:rPr>
              <w:t xml:space="preserve">Sara Landini (2021). </w:t>
            </w:r>
            <w:r w:rsidRPr="003D3F4B">
              <w:rPr>
                <w:lang w:val="en-US"/>
              </w:rPr>
              <w:t>Financial assets and patrimonial issues in international families.. ACTUALIDAD JURÍDICA IBEROAMERICANA, pp. 180-195, ISSN:2386-4567</w:t>
            </w:r>
          </w:p>
          <w:p w14:paraId="40A0A14E" w14:textId="77777777" w:rsidR="00AA39CD" w:rsidRPr="00D50873" w:rsidRDefault="00AA39CD" w:rsidP="003D3F4B">
            <w:pPr>
              <w:pStyle w:val="ECVSectionBullet"/>
              <w:ind w:left="113"/>
              <w:rPr>
                <w:lang w:val="en-US"/>
              </w:rPr>
            </w:pPr>
          </w:p>
          <w:p w14:paraId="162372B3" w14:textId="631891DC" w:rsidR="003D3F4B" w:rsidRPr="003D3F4B" w:rsidRDefault="003D3F4B" w:rsidP="003D3F4B">
            <w:pPr>
              <w:pStyle w:val="ECVSectionBullet"/>
              <w:ind w:left="113"/>
              <w:rPr>
                <w:lang w:val="en-US"/>
              </w:rPr>
            </w:pPr>
            <w:r w:rsidRPr="00D50873">
              <w:rPr>
                <w:lang w:val="en-US"/>
              </w:rPr>
              <w:t xml:space="preserve">Sara Landini (2021). </w:t>
            </w:r>
            <w:r w:rsidRPr="003D3F4B">
              <w:rPr>
                <w:lang w:val="en-US"/>
              </w:rPr>
              <w:t>Motor liability in case of automated choice. In: Slobodan JOVANOVIĆ. MODERN TECHNOLOGIES, NEW AND ODERN TECHNOLOGIES, NEW AND TRADITIONAL RISKS IN INSURANCE, pp. 99-112 Aida Serbia, ISBN:978-86-920975-5-3.</w:t>
            </w:r>
          </w:p>
          <w:p w14:paraId="08B7BA94" w14:textId="77777777" w:rsidR="00AA39CD" w:rsidRPr="00D50873" w:rsidRDefault="00AA39CD" w:rsidP="003D3F4B">
            <w:pPr>
              <w:pStyle w:val="ECVSectionBullet"/>
              <w:ind w:left="113"/>
              <w:rPr>
                <w:lang w:val="en-US"/>
              </w:rPr>
            </w:pPr>
          </w:p>
          <w:p w14:paraId="67E5D5BE" w14:textId="77777777" w:rsidR="00AA39CD" w:rsidRPr="00D50873" w:rsidRDefault="00AA39CD" w:rsidP="003D3F4B">
            <w:pPr>
              <w:pStyle w:val="ECVSectionBullet"/>
              <w:ind w:left="113"/>
              <w:rPr>
                <w:lang w:val="en-US"/>
              </w:rPr>
            </w:pPr>
          </w:p>
          <w:p w14:paraId="71FC6F6B" w14:textId="0B7D7B0A" w:rsidR="003D3F4B" w:rsidRPr="003D3F4B" w:rsidRDefault="003D3F4B" w:rsidP="003D3F4B">
            <w:pPr>
              <w:pStyle w:val="ECVSectionBullet"/>
              <w:ind w:left="113"/>
              <w:rPr>
                <w:lang w:val="it-IT"/>
              </w:rPr>
            </w:pPr>
            <w:r>
              <w:rPr>
                <w:lang w:val="it-IT"/>
              </w:rPr>
              <w:t>S</w:t>
            </w:r>
            <w:r w:rsidRPr="003D3F4B">
              <w:rPr>
                <w:lang w:val="it-IT"/>
              </w:rPr>
              <w:t>ara landini (2021). Il credito agricolo. In: Giuseppe Conte. Arbitro bancario e finanziario, pp. 845-877 giuffré, ISBN:9788828836483.</w:t>
            </w:r>
          </w:p>
          <w:p w14:paraId="4CC380E6" w14:textId="77777777" w:rsidR="00AA39CD" w:rsidRDefault="00AA39CD" w:rsidP="003D3F4B">
            <w:pPr>
              <w:pStyle w:val="ECVSectionBullet"/>
              <w:ind w:left="113"/>
              <w:rPr>
                <w:lang w:val="it-IT"/>
              </w:rPr>
            </w:pPr>
          </w:p>
          <w:p w14:paraId="7C4B5F24" w14:textId="7745D32E" w:rsidR="003D3F4B" w:rsidRPr="003D3F4B" w:rsidRDefault="003D3F4B" w:rsidP="003D3F4B">
            <w:pPr>
              <w:pStyle w:val="ECVSectionBullet"/>
              <w:ind w:left="113"/>
              <w:rPr>
                <w:lang w:val="it-IT"/>
              </w:rPr>
            </w:pPr>
            <w:r w:rsidRPr="003D3F4B">
              <w:rPr>
                <w:lang w:val="it-IT"/>
              </w:rPr>
              <w:t>Sara Landini (2021). Assicurazione del trasporto delle opere d'arte. In: Giuseppe Morbidelli. Turela assicurativa del patrimonio culturale, pp. 131-153 Il Mulino, ISBN:9788815292315.</w:t>
            </w:r>
          </w:p>
          <w:p w14:paraId="1CD05BAD" w14:textId="77777777" w:rsidR="00AA39CD" w:rsidRDefault="00AA39CD" w:rsidP="003D3F4B">
            <w:pPr>
              <w:pStyle w:val="ECVSectionBullet"/>
              <w:ind w:left="113"/>
              <w:rPr>
                <w:lang w:val="it-IT"/>
              </w:rPr>
            </w:pPr>
          </w:p>
          <w:p w14:paraId="728DF145" w14:textId="0334D4B2" w:rsidR="003D3F4B" w:rsidRPr="003D3F4B" w:rsidRDefault="003D3F4B" w:rsidP="003D3F4B">
            <w:pPr>
              <w:pStyle w:val="ECVSectionBullet"/>
              <w:ind w:left="113"/>
              <w:rPr>
                <w:lang w:val="it-IT"/>
              </w:rPr>
            </w:pPr>
            <w:r>
              <w:rPr>
                <w:lang w:val="it-IT"/>
              </w:rPr>
              <w:t>Sara Landini</w:t>
            </w:r>
            <w:r w:rsidRPr="003D3F4B">
              <w:rPr>
                <w:lang w:val="it-IT"/>
              </w:rPr>
              <w:t xml:space="preserve"> (2021). Assicurazioni del rischio in agricoltura. DIRITTO AGROALIMENTARE, pp. 539-555, ISSN:2499-7463</w:t>
            </w:r>
          </w:p>
          <w:p w14:paraId="0D291A80" w14:textId="77777777" w:rsidR="00AA39CD" w:rsidRDefault="00AA39CD" w:rsidP="003D3F4B">
            <w:pPr>
              <w:pStyle w:val="ECVSectionBullet"/>
              <w:ind w:left="113"/>
              <w:rPr>
                <w:lang w:val="it-IT"/>
              </w:rPr>
            </w:pPr>
          </w:p>
          <w:p w14:paraId="4A6DD462" w14:textId="0059B95F" w:rsidR="003D3F4B" w:rsidRPr="00D50873" w:rsidRDefault="003D3F4B" w:rsidP="003D3F4B">
            <w:pPr>
              <w:pStyle w:val="ECVSectionBullet"/>
              <w:ind w:left="113"/>
              <w:rPr>
                <w:lang w:val="en-US"/>
              </w:rPr>
            </w:pPr>
            <w:r w:rsidRPr="003D3F4B">
              <w:rPr>
                <w:lang w:val="it-IT"/>
              </w:rPr>
              <w:t xml:space="preserve">Sara Landini (2021). </w:t>
            </w:r>
            <w:r w:rsidRPr="00D50873">
              <w:rPr>
                <w:lang w:val="en-US"/>
              </w:rPr>
              <w:t>The Idea of Contract in Japanese Law and Culture. JAPANESE SOCIETY AND CULTURE, pp. 1-8, ISSN:2434-1738</w:t>
            </w:r>
          </w:p>
          <w:p w14:paraId="46B28634" w14:textId="77777777" w:rsidR="00AA39CD" w:rsidRPr="00D50873" w:rsidRDefault="00AA39CD" w:rsidP="003D3F4B">
            <w:pPr>
              <w:pStyle w:val="ECVSectionBullet"/>
              <w:ind w:left="113"/>
              <w:rPr>
                <w:lang w:val="en-US"/>
              </w:rPr>
            </w:pPr>
          </w:p>
          <w:p w14:paraId="7279983A" w14:textId="7CEA61B0" w:rsidR="003D3F4B" w:rsidRPr="003D3F4B" w:rsidRDefault="003D3F4B" w:rsidP="003D3F4B">
            <w:pPr>
              <w:pStyle w:val="ECVSectionBullet"/>
              <w:ind w:left="113"/>
              <w:rPr>
                <w:lang w:val="en-US"/>
              </w:rPr>
            </w:pPr>
            <w:r w:rsidRPr="00D50873">
              <w:rPr>
                <w:lang w:val="en-US"/>
              </w:rPr>
              <w:t xml:space="preserve">Sara Landini (2020). </w:t>
            </w:r>
            <w:r w:rsidRPr="003D3F4B">
              <w:rPr>
                <w:lang w:val="en-US"/>
              </w:rPr>
              <w:t>Ethical Issues, Cybersecurity and Automated Vehicles. In: Kyriaki Noussia - Pierpaolo Marano. InsurTech: A Legal and Regulatory View, pp. 291-312 Springer, ISBN:9783030273859.</w:t>
            </w:r>
          </w:p>
          <w:p w14:paraId="49FFEE47" w14:textId="77777777" w:rsidR="00AA39CD" w:rsidRPr="00D50873" w:rsidRDefault="00AA39CD" w:rsidP="003D3F4B">
            <w:pPr>
              <w:pStyle w:val="ECVSectionBullet"/>
              <w:ind w:left="113"/>
              <w:rPr>
                <w:lang w:val="en-US"/>
              </w:rPr>
            </w:pPr>
          </w:p>
          <w:p w14:paraId="3DD1E71A" w14:textId="49D34B63" w:rsidR="003D3F4B" w:rsidRPr="003D3F4B" w:rsidRDefault="003D3F4B" w:rsidP="003D3F4B">
            <w:pPr>
              <w:pStyle w:val="ECVSectionBullet"/>
              <w:ind w:left="113"/>
              <w:rPr>
                <w:lang w:val="it-IT"/>
              </w:rPr>
            </w:pPr>
            <w:r w:rsidRPr="003D3F4B">
              <w:rPr>
                <w:lang w:val="it-IT"/>
              </w:rPr>
              <w:t>Sara Landini (2020). Riduzione del rischio da circolazione dei veicoli, riduzione del premio assicurativo e nuovi modelli di copertura. In: A. Sciarrone Alibrandi - U. Malvagna. SISTEMA PRODUTTIVO E FINANZIARIO POST COVID-19: DALL’EFFICIENZA ALLA SOSTENIBILITÀ Voci dal diritto dell’economia, pp. 35-39 Pacini giuridica, ISBN:978-88-3379-293-4.</w:t>
            </w:r>
          </w:p>
          <w:p w14:paraId="10DA3D62" w14:textId="77777777" w:rsidR="00AA39CD" w:rsidRDefault="00AA39CD" w:rsidP="003D3F4B">
            <w:pPr>
              <w:pStyle w:val="ECVSectionBullet"/>
              <w:ind w:left="113"/>
              <w:rPr>
                <w:lang w:val="it-IT"/>
              </w:rPr>
            </w:pPr>
          </w:p>
          <w:p w14:paraId="389B9801" w14:textId="7A650769" w:rsidR="003D3F4B" w:rsidRPr="003D3F4B" w:rsidRDefault="003D3F4B" w:rsidP="003D3F4B">
            <w:pPr>
              <w:pStyle w:val="ECVSectionBullet"/>
              <w:ind w:left="113"/>
              <w:rPr>
                <w:lang w:val="it-IT"/>
              </w:rPr>
            </w:pPr>
            <w:r w:rsidRPr="003D3F4B">
              <w:rPr>
                <w:lang w:val="it-IT"/>
              </w:rPr>
              <w:t>Sara Landini (2020). EU Regulations 650/2012, 1103 and 1104/2016: cross-border families, international successions, mediation issues and new financial assets Goineu plus project final volume. di Sara Landini, Esi, pp. 1-552, 9788849543261.</w:t>
            </w:r>
          </w:p>
          <w:p w14:paraId="65BB0309" w14:textId="77777777" w:rsidR="00AA39CD" w:rsidRDefault="00AA39CD" w:rsidP="003D3F4B">
            <w:pPr>
              <w:pStyle w:val="ECVSectionBullet"/>
              <w:ind w:left="113"/>
              <w:rPr>
                <w:lang w:val="it-IT"/>
              </w:rPr>
            </w:pPr>
          </w:p>
          <w:p w14:paraId="442323BF" w14:textId="1F71A45B" w:rsidR="003D3F4B" w:rsidRPr="003D3F4B" w:rsidRDefault="003D3F4B" w:rsidP="003D3F4B">
            <w:pPr>
              <w:pStyle w:val="ECVSectionBullet"/>
              <w:ind w:left="113"/>
              <w:rPr>
                <w:lang w:val="de-DE"/>
              </w:rPr>
            </w:pPr>
            <w:r w:rsidRPr="003D3F4B">
              <w:rPr>
                <w:lang w:val="it-IT"/>
              </w:rPr>
              <w:t xml:space="preserve"> MARTIN HENSSLER; SARA LANDINI </w:t>
            </w:r>
            <w:r>
              <w:rPr>
                <w:lang w:val="it-IT"/>
              </w:rPr>
              <w:t xml:space="preserve">eds </w:t>
            </w:r>
            <w:r w:rsidRPr="003D3F4B">
              <w:rPr>
                <w:lang w:val="it-IT"/>
              </w:rPr>
              <w:t xml:space="preserve">(2020). </w:t>
            </w:r>
            <w:r w:rsidRPr="003D3F4B">
              <w:rPr>
                <w:lang w:val="de-DE"/>
              </w:rPr>
              <w:t>Lawyers in Italy. Challenge the change. di Martin Henssler, Sara Landini, DeutscherAnwaltVerlag, 9783824016280.</w:t>
            </w:r>
          </w:p>
          <w:p w14:paraId="39E619B0" w14:textId="77777777" w:rsidR="00AA39CD" w:rsidRPr="00D50873" w:rsidRDefault="00AA39CD" w:rsidP="003D3F4B">
            <w:pPr>
              <w:pStyle w:val="ECVSectionBullet"/>
              <w:ind w:left="113"/>
              <w:rPr>
                <w:lang w:val="de-DE"/>
              </w:rPr>
            </w:pPr>
          </w:p>
          <w:p w14:paraId="131F37DF" w14:textId="52705127" w:rsidR="003D3F4B" w:rsidRPr="003D3F4B" w:rsidRDefault="003D3F4B" w:rsidP="003D3F4B">
            <w:pPr>
              <w:pStyle w:val="ECVSectionBullet"/>
              <w:ind w:left="113"/>
              <w:rPr>
                <w:lang w:val="it-IT"/>
              </w:rPr>
            </w:pPr>
            <w:r w:rsidRPr="003D3F4B">
              <w:rPr>
                <w:lang w:val="it-IT"/>
              </w:rPr>
              <w:t>Anna Carla Nazzaro; Sara Landini (2020). Blockchain e assicurazioni. In: Daniela Valentino. Dei singoli Contratti, leggi collegate, codice civile commentato Gabrielli,, pp. 361-424 Utet, ISBN:9788859822264.</w:t>
            </w:r>
          </w:p>
          <w:p w14:paraId="475E0135" w14:textId="77777777" w:rsidR="00AA39CD" w:rsidRDefault="00AA39CD" w:rsidP="003D3F4B">
            <w:pPr>
              <w:pStyle w:val="ECVSectionBullet"/>
              <w:ind w:left="113"/>
              <w:rPr>
                <w:lang w:val="it-IT"/>
              </w:rPr>
            </w:pPr>
          </w:p>
          <w:p w14:paraId="2FAF258D" w14:textId="4B744A95" w:rsidR="003D3F4B" w:rsidRPr="003D3F4B" w:rsidRDefault="003D3F4B" w:rsidP="003D3F4B">
            <w:pPr>
              <w:pStyle w:val="ECVSectionBullet"/>
              <w:ind w:left="113"/>
              <w:rPr>
                <w:lang w:val="en-US"/>
              </w:rPr>
            </w:pPr>
            <w:r w:rsidRPr="003D3F4B">
              <w:rPr>
                <w:lang w:val="it-IT"/>
              </w:rPr>
              <w:t xml:space="preserve">Sara Landini (2020). </w:t>
            </w:r>
            <w:r w:rsidRPr="00D50873">
              <w:rPr>
                <w:lang w:val="it-IT"/>
              </w:rPr>
              <w:t xml:space="preserve">Introduction. In: Sara Landini. </w:t>
            </w:r>
            <w:r w:rsidRPr="003D3F4B">
              <w:rPr>
                <w:lang w:val="en-US"/>
              </w:rPr>
              <w:t>EU Regulations 650/2012, 1103 and 1104/2016: cross-border families, international successions, mediation issues and new financial assets Goineu plus project final volume, pp. 1-10 Esi, ISBN:9788849543261.</w:t>
            </w:r>
          </w:p>
          <w:p w14:paraId="3651B222" w14:textId="77777777" w:rsidR="00AA39CD" w:rsidRPr="00D50873" w:rsidRDefault="00AA39CD" w:rsidP="003D3F4B">
            <w:pPr>
              <w:pStyle w:val="ECVSectionBullet"/>
              <w:ind w:left="113"/>
              <w:rPr>
                <w:lang w:val="en-US"/>
              </w:rPr>
            </w:pPr>
          </w:p>
          <w:p w14:paraId="6D406D42" w14:textId="7C61283D" w:rsidR="003D3F4B" w:rsidRPr="003D3F4B" w:rsidRDefault="003D3F4B" w:rsidP="003D3F4B">
            <w:pPr>
              <w:pStyle w:val="ECVSectionBullet"/>
              <w:ind w:left="113"/>
              <w:rPr>
                <w:lang w:val="it-IT"/>
              </w:rPr>
            </w:pPr>
            <w:r w:rsidRPr="003D3F4B">
              <w:rPr>
                <w:lang w:val="it-IT"/>
              </w:rPr>
              <w:t>Sara Landini (2020). Prefazione. In: Barba Vincenzo - Sara Landini. I contratti di assicurazione come strumento di pianificazione del passaggio generazionale e di gestione del patrimonio familiare, pp. 8-13 Esi.</w:t>
            </w:r>
          </w:p>
          <w:p w14:paraId="5DC66479" w14:textId="77777777" w:rsidR="00AA39CD" w:rsidRDefault="00AA39CD" w:rsidP="003D3F4B">
            <w:pPr>
              <w:pStyle w:val="ECVSectionBullet"/>
              <w:ind w:left="113"/>
              <w:rPr>
                <w:lang w:val="it-IT"/>
              </w:rPr>
            </w:pPr>
          </w:p>
          <w:p w14:paraId="5BAC716A" w14:textId="772B937F" w:rsidR="003D3F4B" w:rsidRPr="003D3F4B" w:rsidRDefault="003D3F4B" w:rsidP="003D3F4B">
            <w:pPr>
              <w:pStyle w:val="ECVSectionBullet"/>
              <w:ind w:left="113"/>
              <w:rPr>
                <w:lang w:val="it-IT"/>
              </w:rPr>
            </w:pPr>
            <w:r w:rsidRPr="003D3F4B">
              <w:rPr>
                <w:lang w:val="it-IT"/>
              </w:rPr>
              <w:t xml:space="preserve">Vincenzo Barba; Sara Landini </w:t>
            </w:r>
            <w:r>
              <w:rPr>
                <w:lang w:val="it-IT"/>
              </w:rPr>
              <w:t xml:space="preserve">eds </w:t>
            </w:r>
            <w:r w:rsidRPr="003D3F4B">
              <w:rPr>
                <w:lang w:val="it-IT"/>
              </w:rPr>
              <w:t>(2020). I contratti di assicurazione come strumento di pianificazione del passaggio generazionale e di gestione del patrimonio familiare. di Barba Vincenzo - Sara Landini, Esi, pp. 1-409, 978-88-495-4331-5.</w:t>
            </w:r>
          </w:p>
          <w:p w14:paraId="45E1F8C7" w14:textId="77777777" w:rsidR="00AA39CD" w:rsidRDefault="00AA39CD" w:rsidP="003D3F4B">
            <w:pPr>
              <w:pStyle w:val="ECVSectionBullet"/>
              <w:ind w:left="113"/>
              <w:rPr>
                <w:lang w:val="it-IT"/>
              </w:rPr>
            </w:pPr>
          </w:p>
          <w:p w14:paraId="0187D3D7" w14:textId="1F09612F" w:rsidR="003D3F4B" w:rsidRPr="00D50873" w:rsidRDefault="003D3F4B" w:rsidP="003D3F4B">
            <w:pPr>
              <w:pStyle w:val="ECVSectionBullet"/>
              <w:ind w:left="113"/>
              <w:rPr>
                <w:lang w:val="en-US"/>
              </w:rPr>
            </w:pPr>
            <w:r>
              <w:rPr>
                <w:lang w:val="it-IT"/>
              </w:rPr>
              <w:t>Sara Landini</w:t>
            </w:r>
            <w:r w:rsidRPr="003D3F4B">
              <w:rPr>
                <w:lang w:val="it-IT"/>
              </w:rPr>
              <w:t xml:space="preserve"> (2020). Joint will e condivisione di scelte nella pianificazione della vicenda successoria. </w:t>
            </w:r>
            <w:r w:rsidRPr="00D50873">
              <w:rPr>
                <w:lang w:val="en-US"/>
              </w:rPr>
              <w:t>COMPARAZIONE E DIRITTO CIVILE, pp. 1-23, ISSN:2037-5662</w:t>
            </w:r>
          </w:p>
          <w:p w14:paraId="09FFD9A1" w14:textId="77777777" w:rsidR="00AA39CD" w:rsidRPr="00D50873" w:rsidRDefault="00AA39CD" w:rsidP="003D3F4B">
            <w:pPr>
              <w:pStyle w:val="ECVSectionBullet"/>
              <w:ind w:left="113"/>
              <w:rPr>
                <w:lang w:val="en-US"/>
              </w:rPr>
            </w:pPr>
          </w:p>
          <w:p w14:paraId="52D69AE6" w14:textId="0911C6AF" w:rsidR="003D3F4B" w:rsidRPr="003D3F4B" w:rsidRDefault="003D3F4B" w:rsidP="003D3F4B">
            <w:pPr>
              <w:pStyle w:val="ECVSectionBullet"/>
              <w:ind w:left="113"/>
              <w:rPr>
                <w:lang w:val="it-IT"/>
              </w:rPr>
            </w:pPr>
            <w:r w:rsidRPr="00D50873">
              <w:rPr>
                <w:lang w:val="en-US"/>
              </w:rPr>
              <w:t xml:space="preserve">Sara Landini (2020). </w:t>
            </w:r>
            <w:r w:rsidRPr="003D3F4B">
              <w:rPr>
                <w:lang w:val="en-US"/>
              </w:rPr>
              <w:t xml:space="preserve">The Insurance Perspective on Prevention and Compensation Issues Relating to Damage Caused by Machines. </w:t>
            </w:r>
            <w:r w:rsidRPr="003D3F4B">
              <w:rPr>
                <w:lang w:val="it-IT"/>
              </w:rPr>
              <w:t>THE ITALIAN LAW JOURNAL, pp. 59-87, ISSN:2421-2156</w:t>
            </w:r>
          </w:p>
          <w:p w14:paraId="0E014173" w14:textId="77777777" w:rsidR="003D3F4B" w:rsidRPr="003D3F4B" w:rsidRDefault="003D3F4B" w:rsidP="003D3F4B">
            <w:pPr>
              <w:pStyle w:val="ECVSectionBullet"/>
              <w:ind w:left="113"/>
              <w:rPr>
                <w:lang w:val="it-IT"/>
              </w:rPr>
            </w:pPr>
            <w:r w:rsidRPr="003D3F4B">
              <w:rPr>
                <w:lang w:val="it-IT"/>
              </w:rPr>
              <w:t xml:space="preserve">Articolo su Rivista   Sara Landini (2020). L'adeguatezza delle claims made. GIURISPRUDENZA </w:t>
            </w:r>
            <w:r w:rsidRPr="003D3F4B">
              <w:rPr>
                <w:lang w:val="it-IT"/>
              </w:rPr>
              <w:lastRenderedPageBreak/>
              <w:t>COMMERCIALE, pp. 115-140, ISSN:0390-2269</w:t>
            </w:r>
          </w:p>
          <w:p w14:paraId="14E94729" w14:textId="77777777" w:rsidR="00AA39CD" w:rsidRDefault="00AA39CD" w:rsidP="003D3F4B">
            <w:pPr>
              <w:pStyle w:val="ECVSectionBullet"/>
              <w:ind w:left="113"/>
              <w:rPr>
                <w:lang w:val="it-IT"/>
              </w:rPr>
            </w:pPr>
          </w:p>
          <w:p w14:paraId="61389A30" w14:textId="374CB5DA" w:rsidR="003D3F4B" w:rsidRPr="003D3F4B" w:rsidRDefault="003D3F4B" w:rsidP="003D3F4B">
            <w:pPr>
              <w:pStyle w:val="ECVSectionBullet"/>
              <w:ind w:left="113"/>
              <w:rPr>
                <w:lang w:val="it-IT"/>
              </w:rPr>
            </w:pPr>
            <w:r w:rsidRPr="003D3F4B">
              <w:rPr>
                <w:lang w:val="it-IT"/>
              </w:rPr>
              <w:t>Sara Landini (2020). PANDEMIA E AUTONOMIA PRIVATA: SOPRAVVENIENZA O RISCHIO DA GESTIRE. PIANI AZIENDALI, CONTRATTI DI ASSICURAZIONE, PANDEMIC BOND. GIUSTIZIA CIVILE.COM, pp. 1-15, ISSN:2420-9651</w:t>
            </w:r>
          </w:p>
          <w:p w14:paraId="5D88634C" w14:textId="77777777" w:rsidR="00AA39CD" w:rsidRDefault="00AA39CD" w:rsidP="003D3F4B">
            <w:pPr>
              <w:pStyle w:val="ECVSectionBullet"/>
              <w:ind w:left="113"/>
              <w:rPr>
                <w:lang w:val="it-IT"/>
              </w:rPr>
            </w:pPr>
          </w:p>
          <w:p w14:paraId="5380133B" w14:textId="545BB700" w:rsidR="003D3F4B" w:rsidRPr="003D3F4B" w:rsidRDefault="003D3F4B" w:rsidP="003D3F4B">
            <w:pPr>
              <w:pStyle w:val="ECVSectionBullet"/>
              <w:ind w:left="113"/>
              <w:rPr>
                <w:lang w:val="en-US"/>
              </w:rPr>
            </w:pPr>
            <w:r w:rsidRPr="00D50873">
              <w:rPr>
                <w:lang w:val="en-US"/>
              </w:rPr>
              <w:t xml:space="preserve">Sara Landini (2020). </w:t>
            </w:r>
            <w:r w:rsidRPr="003D3F4B">
              <w:rPr>
                <w:lang w:val="en-US"/>
              </w:rPr>
              <w:t>Transparency in the Insurance Contract Law of Italy. In: Noussia and Marano. Transparency in insurance contract law, pp. 131-162 Springer, ISBN:978-3-030-27385-9.</w:t>
            </w:r>
          </w:p>
          <w:p w14:paraId="736E9892" w14:textId="77777777" w:rsidR="003D3F4B" w:rsidRPr="003D3F4B" w:rsidRDefault="003D3F4B" w:rsidP="003D3F4B">
            <w:pPr>
              <w:pStyle w:val="ECVSectionBullet"/>
              <w:ind w:left="113"/>
              <w:rPr>
                <w:lang w:val="it-IT"/>
              </w:rPr>
            </w:pPr>
            <w:r w:rsidRPr="003D3F4B">
              <w:rPr>
                <w:lang w:val="it-IT"/>
              </w:rPr>
              <w:t>Articolo su Rivista   Sara Landini (2020). Rischio pandemia e governance. ASSICURAZIONI, pp. 359-381, ISSN:0004-511X</w:t>
            </w:r>
          </w:p>
          <w:p w14:paraId="0F00B995" w14:textId="77777777" w:rsidR="00AA39CD" w:rsidRDefault="00AA39CD" w:rsidP="003D3F4B">
            <w:pPr>
              <w:pStyle w:val="ECVSectionBullet"/>
              <w:ind w:left="113"/>
              <w:rPr>
                <w:lang w:val="it-IT"/>
              </w:rPr>
            </w:pPr>
          </w:p>
          <w:p w14:paraId="74E00695" w14:textId="4112EE4E" w:rsidR="003D3F4B" w:rsidRPr="00657189" w:rsidRDefault="003D3F4B" w:rsidP="003D3F4B">
            <w:pPr>
              <w:pStyle w:val="ECVSectionBullet"/>
              <w:ind w:left="113"/>
              <w:rPr>
                <w:b/>
                <w:bCs/>
                <w:lang w:val="it-IT"/>
              </w:rPr>
            </w:pPr>
            <w:r w:rsidRPr="00657189">
              <w:rPr>
                <w:b/>
                <w:bCs/>
                <w:lang w:val="it-IT"/>
              </w:rPr>
              <w:t xml:space="preserve">Sara Landini (2020). Adempimento e pagamento con surrogazione. </w:t>
            </w:r>
            <w:r w:rsidR="00657189">
              <w:rPr>
                <w:b/>
                <w:bCs/>
                <w:lang w:val="it-IT"/>
              </w:rPr>
              <w:t xml:space="preserve">Trattato del notariato, </w:t>
            </w:r>
            <w:r w:rsidRPr="00657189">
              <w:rPr>
                <w:b/>
                <w:bCs/>
                <w:lang w:val="it-IT"/>
              </w:rPr>
              <w:t>Esi, ISBN:978-88-495-4149-6 BOOK</w:t>
            </w:r>
          </w:p>
          <w:p w14:paraId="04667172" w14:textId="77777777" w:rsidR="00AA39CD" w:rsidRDefault="00AA39CD" w:rsidP="003D3F4B">
            <w:pPr>
              <w:pStyle w:val="ECVSectionBullet"/>
              <w:ind w:left="113"/>
              <w:rPr>
                <w:lang w:val="it-IT"/>
              </w:rPr>
            </w:pPr>
          </w:p>
          <w:p w14:paraId="5169718C" w14:textId="29DC52EF" w:rsidR="003D3F4B" w:rsidRPr="003D3F4B" w:rsidRDefault="003D3F4B" w:rsidP="003D3F4B">
            <w:pPr>
              <w:pStyle w:val="ECVSectionBullet"/>
              <w:ind w:left="113"/>
              <w:rPr>
                <w:lang w:val="it-IT"/>
              </w:rPr>
            </w:pPr>
            <w:r w:rsidRPr="003D3F4B">
              <w:rPr>
                <w:lang w:val="it-IT"/>
              </w:rPr>
              <w:t>Sara Landini; Caterina Mugelli (2020). Assicurazione obbligatoria «droni». DIRITTO DEL MERCATO ASSICURATIVO E FINANZIARIO, pp. 33-52, ISSN:2531-5234</w:t>
            </w:r>
          </w:p>
          <w:p w14:paraId="4569DF0D" w14:textId="77777777" w:rsidR="00AA39CD" w:rsidRDefault="00AA39CD" w:rsidP="003D3F4B">
            <w:pPr>
              <w:pStyle w:val="ECVSectionBullet"/>
              <w:ind w:left="113"/>
              <w:rPr>
                <w:lang w:val="it-IT"/>
              </w:rPr>
            </w:pPr>
          </w:p>
          <w:p w14:paraId="5535E598" w14:textId="691AD4FD" w:rsidR="003D3F4B" w:rsidRPr="003D3F4B" w:rsidRDefault="003D3F4B" w:rsidP="003D3F4B">
            <w:pPr>
              <w:pStyle w:val="ECVSectionBullet"/>
              <w:ind w:left="113"/>
              <w:rPr>
                <w:lang w:val="it-IT"/>
              </w:rPr>
            </w:pPr>
            <w:r w:rsidRPr="003D3F4B">
              <w:rPr>
                <w:lang w:val="it-IT"/>
              </w:rPr>
              <w:t xml:space="preserve"> Sara Landini (2020). Contratto di assicurazione e covid 19. DIRITTO DEL MERCATO ASSICURATIVO E FINANZIARIO, pp. 99-107, ISSN:2531-5234</w:t>
            </w:r>
          </w:p>
          <w:p w14:paraId="2E25C69F" w14:textId="77777777" w:rsidR="00AA39CD" w:rsidRDefault="00AA39CD" w:rsidP="003D3F4B">
            <w:pPr>
              <w:pStyle w:val="ECVSectionBullet"/>
              <w:ind w:left="113"/>
              <w:rPr>
                <w:lang w:val="it-IT"/>
              </w:rPr>
            </w:pPr>
          </w:p>
          <w:p w14:paraId="0FB5DAFA" w14:textId="099EDA35" w:rsidR="003D3F4B" w:rsidRPr="003D3F4B" w:rsidRDefault="003D3F4B" w:rsidP="003D3F4B">
            <w:pPr>
              <w:pStyle w:val="ECVSectionBullet"/>
              <w:ind w:left="113"/>
              <w:rPr>
                <w:lang w:val="it-IT"/>
              </w:rPr>
            </w:pPr>
            <w:r w:rsidRPr="003D3F4B">
              <w:rPr>
                <w:lang w:val="it-IT"/>
              </w:rPr>
              <w:t xml:space="preserve">Sara Landini, Caterina Mugelli, Francesco La Fata Claudio Cacciamani Albina Candian Jihane Benarafa (2020). </w:t>
            </w:r>
            <w:r w:rsidRPr="003D3F4B">
              <w:rPr>
                <w:lang w:val="en-US"/>
              </w:rPr>
              <w:t xml:space="preserve">Cat bonds: why is the horse not drinking? A survey on the Italian companies’ market. </w:t>
            </w:r>
            <w:r w:rsidRPr="003D3F4B">
              <w:rPr>
                <w:lang w:val="it-IT"/>
              </w:rPr>
              <w:t>DIRITTO DEL MERCATO ASSICURATIVO E FINANZIARIO, pp. 445-476, ISSN:2531-5234</w:t>
            </w:r>
          </w:p>
          <w:p w14:paraId="40744635" w14:textId="77777777" w:rsidR="00AA39CD" w:rsidRDefault="00AA39CD" w:rsidP="003D3F4B">
            <w:pPr>
              <w:pStyle w:val="ECVSectionBullet"/>
              <w:ind w:left="113"/>
              <w:rPr>
                <w:lang w:val="it-IT"/>
              </w:rPr>
            </w:pPr>
          </w:p>
          <w:p w14:paraId="4E9E6BBB" w14:textId="7A419168" w:rsidR="003D3F4B" w:rsidRPr="003D3F4B" w:rsidRDefault="003D3F4B" w:rsidP="003D3F4B">
            <w:pPr>
              <w:pStyle w:val="ECVSectionBullet"/>
              <w:ind w:left="113"/>
              <w:rPr>
                <w:lang w:val="it-IT"/>
              </w:rPr>
            </w:pPr>
            <w:r w:rsidRPr="003D3F4B">
              <w:rPr>
                <w:lang w:val="it-IT"/>
              </w:rPr>
              <w:t>Sara Landini (2020). La responsabilità civile alla prova dello smart working in tempi di Covid-19 e non solo…. DIRITTO E SALUTE, pp. 1-10, ISSN:2532-1862</w:t>
            </w:r>
          </w:p>
          <w:p w14:paraId="326EB9C6" w14:textId="77777777" w:rsidR="00AA39CD" w:rsidRDefault="00AA39CD" w:rsidP="003D3F4B">
            <w:pPr>
              <w:pStyle w:val="ECVSectionBullet"/>
              <w:ind w:left="113"/>
              <w:rPr>
                <w:lang w:val="it-IT"/>
              </w:rPr>
            </w:pPr>
          </w:p>
          <w:p w14:paraId="616CF2DA" w14:textId="47B629CF" w:rsidR="003D3F4B" w:rsidRPr="003D3F4B" w:rsidRDefault="003D3F4B" w:rsidP="003D3F4B">
            <w:pPr>
              <w:pStyle w:val="ECVSectionBullet"/>
              <w:ind w:left="113"/>
              <w:rPr>
                <w:lang w:val="it-IT"/>
              </w:rPr>
            </w:pPr>
            <w:r w:rsidRPr="003D3F4B">
              <w:rPr>
                <w:lang w:val="it-IT"/>
              </w:rPr>
              <w:t>Sara Landini (2020). Acquisto del terzo beneficiario. In: Barba Vincenzo - Sara Landini. I contratti di assicurazione come strumento di pianificazione del passaggio generazionale e di gestione del patrimonio familiare, pp. 63-104 Esi, ISBN:978-88-495-4331-5.</w:t>
            </w:r>
          </w:p>
          <w:p w14:paraId="274F2FB5" w14:textId="77777777" w:rsidR="00AA39CD" w:rsidRDefault="00AA39CD" w:rsidP="003D3F4B">
            <w:pPr>
              <w:pStyle w:val="ECVSectionBullet"/>
              <w:ind w:left="113"/>
              <w:rPr>
                <w:lang w:val="it-IT"/>
              </w:rPr>
            </w:pPr>
          </w:p>
          <w:p w14:paraId="2BAD8AC2" w14:textId="5CD9B705" w:rsidR="003D3F4B" w:rsidRPr="003D3F4B" w:rsidRDefault="003D3F4B" w:rsidP="003D3F4B">
            <w:pPr>
              <w:pStyle w:val="ECVSectionBullet"/>
              <w:ind w:left="113"/>
              <w:rPr>
                <w:lang w:val="it-IT"/>
              </w:rPr>
            </w:pPr>
            <w:r w:rsidRPr="003D3F4B">
              <w:rPr>
                <w:lang w:val="it-IT"/>
              </w:rPr>
              <w:t>Sara Landini (2019). Privacy, rischio informatico e assicurazioni. In: E. Tosi. Privacy Digitale, pp. 347-367 Giuffré, ISBN:9788828811381.</w:t>
            </w:r>
          </w:p>
          <w:p w14:paraId="47CF1F4F" w14:textId="77777777" w:rsidR="00AA39CD" w:rsidRDefault="00AA39CD" w:rsidP="003D3F4B">
            <w:pPr>
              <w:pStyle w:val="ECVSectionBullet"/>
              <w:ind w:left="113"/>
              <w:rPr>
                <w:lang w:val="it-IT"/>
              </w:rPr>
            </w:pPr>
          </w:p>
          <w:p w14:paraId="3BB10E17" w14:textId="23E5F405" w:rsidR="003D3F4B" w:rsidRPr="003D3F4B" w:rsidRDefault="003D3F4B" w:rsidP="003D3F4B">
            <w:pPr>
              <w:pStyle w:val="ECVSectionBullet"/>
              <w:ind w:left="113"/>
              <w:rPr>
                <w:lang w:val="it-IT"/>
              </w:rPr>
            </w:pPr>
            <w:r w:rsidRPr="003D3F4B">
              <w:rPr>
                <w:lang w:val="it-IT"/>
              </w:rPr>
              <w:t>Sara Landini (2019). Testamento nuncupativo e nuove tecnologie. LE CORTI FIORENTINE, pp. 125-142, ISSN:2385-1279</w:t>
            </w:r>
          </w:p>
          <w:p w14:paraId="0B037811" w14:textId="77777777" w:rsidR="00AA39CD" w:rsidRDefault="00AA39CD" w:rsidP="003D3F4B">
            <w:pPr>
              <w:pStyle w:val="ECVSectionBullet"/>
              <w:ind w:left="113"/>
              <w:rPr>
                <w:lang w:val="it-IT"/>
              </w:rPr>
            </w:pPr>
          </w:p>
          <w:p w14:paraId="12766B7D" w14:textId="6FF0FC14" w:rsidR="003D3F4B" w:rsidRPr="003D3F4B" w:rsidRDefault="003D3F4B" w:rsidP="003D3F4B">
            <w:pPr>
              <w:pStyle w:val="ECVSectionBullet"/>
              <w:ind w:left="113"/>
              <w:rPr>
                <w:lang w:val="it-IT"/>
              </w:rPr>
            </w:pPr>
            <w:r w:rsidRPr="003D3F4B">
              <w:rPr>
                <w:lang w:val="it-IT"/>
              </w:rPr>
              <w:t>Sara Landini (2019). Studio del diritto e e-learning. In: Paolo Federighi, Maria Ranieri, Gianfranco Bandini. Digital scholarship tra ricerca e didattica. Studi, ricerche, esperienze, pp. 218-225 Franco Angeli, ISBN:9788891795090.</w:t>
            </w:r>
          </w:p>
          <w:p w14:paraId="6EDF8469" w14:textId="77777777" w:rsidR="00AA39CD" w:rsidRDefault="00AA39CD" w:rsidP="003D3F4B">
            <w:pPr>
              <w:pStyle w:val="ECVSectionBullet"/>
              <w:ind w:left="113"/>
              <w:rPr>
                <w:lang w:val="it-IT"/>
              </w:rPr>
            </w:pPr>
          </w:p>
          <w:p w14:paraId="640659CC" w14:textId="1F21CDC3" w:rsidR="003D3F4B" w:rsidRPr="003D3F4B" w:rsidRDefault="003D3F4B" w:rsidP="003D3F4B">
            <w:pPr>
              <w:pStyle w:val="ECVSectionBullet"/>
              <w:ind w:left="113"/>
              <w:rPr>
                <w:lang w:val="it-IT"/>
              </w:rPr>
            </w:pPr>
            <w:r w:rsidRPr="003D3F4B">
              <w:rPr>
                <w:lang w:val="it-IT"/>
              </w:rPr>
              <w:t>Sara Landini</w:t>
            </w:r>
            <w:r>
              <w:rPr>
                <w:lang w:val="it-IT"/>
              </w:rPr>
              <w:t xml:space="preserve"> ed</w:t>
            </w:r>
            <w:r w:rsidRPr="003D3F4B">
              <w:rPr>
                <w:lang w:val="it-IT"/>
              </w:rPr>
              <w:t xml:space="preserve"> (2019). Il finanziamento dell’impresa agricola. giuffré, 9788828812784.</w:t>
            </w:r>
          </w:p>
          <w:p w14:paraId="419C8F2C" w14:textId="77777777" w:rsidR="00AA39CD" w:rsidRDefault="00AA39CD" w:rsidP="003D3F4B">
            <w:pPr>
              <w:pStyle w:val="ECVSectionBullet"/>
              <w:ind w:left="113"/>
              <w:rPr>
                <w:lang w:val="it-IT"/>
              </w:rPr>
            </w:pPr>
          </w:p>
          <w:p w14:paraId="62AFDA92" w14:textId="0FE7906E" w:rsidR="003D3F4B" w:rsidRPr="003D3F4B" w:rsidRDefault="003D3F4B" w:rsidP="003D3F4B">
            <w:pPr>
              <w:pStyle w:val="ECVSectionBullet"/>
              <w:ind w:left="113"/>
              <w:rPr>
                <w:lang w:val="it-IT"/>
              </w:rPr>
            </w:pPr>
            <w:r>
              <w:rPr>
                <w:lang w:val="it-IT"/>
              </w:rPr>
              <w:t>Sara Landini (</w:t>
            </w:r>
            <w:r w:rsidRPr="003D3F4B">
              <w:rPr>
                <w:lang w:val="it-IT"/>
              </w:rPr>
              <w:t>2019). POLIZZE SANITARIE NELLE DINAMICHE CONTEMPORANEE DELLA LONGEVITÀ. RIVISTA ITALIANA DI MEDICINA LEGALE E DEL DIRITTO IN CAMPO SANITARIO, pp. 511-530, ISSN:2499-2860</w:t>
            </w:r>
          </w:p>
          <w:p w14:paraId="1E1D28DA" w14:textId="77777777" w:rsidR="00AA39CD" w:rsidRDefault="00AA39CD" w:rsidP="003D3F4B">
            <w:pPr>
              <w:pStyle w:val="ECVSectionBullet"/>
              <w:ind w:left="113"/>
              <w:rPr>
                <w:lang w:val="it-IT"/>
              </w:rPr>
            </w:pPr>
          </w:p>
          <w:p w14:paraId="0F610FB9" w14:textId="2E2D6234" w:rsidR="003D3F4B" w:rsidRPr="003D3F4B" w:rsidRDefault="003D3F4B" w:rsidP="003D3F4B">
            <w:pPr>
              <w:pStyle w:val="ECVSectionBullet"/>
              <w:ind w:left="113"/>
              <w:rPr>
                <w:lang w:val="it-IT"/>
              </w:rPr>
            </w:pPr>
            <w:r>
              <w:rPr>
                <w:lang w:val="it-IT"/>
              </w:rPr>
              <w:t>Sara Landini</w:t>
            </w:r>
            <w:r w:rsidRPr="003D3F4B">
              <w:rPr>
                <w:lang w:val="it-IT"/>
              </w:rPr>
              <w:t xml:space="preserve"> (2019). Assicurazione dei “danni punitivi” e delle sanzioni punitive civili. CONTRATTO E IMPRESA, pp. 1170-1194, ISSN:1123-5055</w:t>
            </w:r>
          </w:p>
          <w:p w14:paraId="3E4F14A0" w14:textId="77777777" w:rsidR="00AA39CD" w:rsidRDefault="00AA39CD" w:rsidP="003D3F4B">
            <w:pPr>
              <w:pStyle w:val="ECVSectionBullet"/>
              <w:ind w:left="113"/>
              <w:rPr>
                <w:lang w:val="it-IT"/>
              </w:rPr>
            </w:pPr>
          </w:p>
          <w:p w14:paraId="19A4E947" w14:textId="5FB5035E" w:rsidR="003D3F4B" w:rsidRPr="003D3F4B" w:rsidRDefault="003D3F4B" w:rsidP="003D3F4B">
            <w:pPr>
              <w:pStyle w:val="ECVSectionBullet"/>
              <w:ind w:left="113"/>
              <w:rPr>
                <w:lang w:val="it-IT"/>
              </w:rPr>
            </w:pPr>
            <w:r>
              <w:rPr>
                <w:lang w:val="it-IT"/>
              </w:rPr>
              <w:t>Sara Landini</w:t>
            </w:r>
            <w:r w:rsidRPr="003D3F4B">
              <w:rPr>
                <w:lang w:val="it-IT"/>
              </w:rPr>
              <w:t xml:space="preserve"> (2019). Responsabilità del notaio, aspetti legati ai profili assicurativi. In: AA.VV.. LIBRO BIANCO SUL RAPPORTO CLIENTE - NOTAIO E SULLA GESTIONE DELLO STUDIO NOTARILE, pp. 331-337 giuffré, ISBN:9788828809753.</w:t>
            </w:r>
          </w:p>
          <w:p w14:paraId="27DC1A9F" w14:textId="77777777" w:rsidR="00AA39CD" w:rsidRDefault="00AA39CD" w:rsidP="003D3F4B">
            <w:pPr>
              <w:pStyle w:val="ECVSectionBullet"/>
              <w:ind w:left="113"/>
              <w:rPr>
                <w:lang w:val="it-IT"/>
              </w:rPr>
            </w:pPr>
          </w:p>
          <w:p w14:paraId="6695FDB1" w14:textId="7AD7120B" w:rsidR="003D3F4B" w:rsidRPr="003D3F4B" w:rsidRDefault="003D3F4B" w:rsidP="003D3F4B">
            <w:pPr>
              <w:pStyle w:val="ECVSectionBullet"/>
              <w:ind w:left="113"/>
              <w:rPr>
                <w:lang w:val="en-US"/>
              </w:rPr>
            </w:pPr>
            <w:r w:rsidRPr="00D50873">
              <w:rPr>
                <w:lang w:val="en-US"/>
              </w:rPr>
              <w:t xml:space="preserve">Sara Landini (2019). </w:t>
            </w:r>
            <w:r w:rsidRPr="003D3F4B">
              <w:rPr>
                <w:lang w:val="en-US"/>
              </w:rPr>
              <w:t>Sports and Insurance: from perspective of Career Development in Italy. In: Hitoshi Miyahara. Contemporary Issues on Sports: from perspective of Philosophy, Career and Global, pp. 65-77 The Institute of Social Sciences, Toyo University,, ISBN:9784990872816.</w:t>
            </w:r>
          </w:p>
          <w:p w14:paraId="1724CB48" w14:textId="77777777" w:rsidR="00AA39CD" w:rsidRPr="00D50873" w:rsidRDefault="00AA39CD" w:rsidP="003D3F4B">
            <w:pPr>
              <w:pStyle w:val="ECVSectionBullet"/>
              <w:ind w:left="113"/>
              <w:rPr>
                <w:lang w:val="en-US"/>
              </w:rPr>
            </w:pPr>
          </w:p>
          <w:p w14:paraId="23325248" w14:textId="41F60B85" w:rsidR="003D3F4B" w:rsidRPr="003D3F4B" w:rsidRDefault="003D3F4B" w:rsidP="003D3F4B">
            <w:pPr>
              <w:pStyle w:val="ECVSectionBullet"/>
              <w:ind w:left="113"/>
              <w:rPr>
                <w:lang w:val="en-US"/>
              </w:rPr>
            </w:pPr>
            <w:r>
              <w:rPr>
                <w:lang w:val="it-IT"/>
              </w:rPr>
              <w:t>Sara Landini</w:t>
            </w:r>
            <w:r w:rsidRPr="003D3F4B">
              <w:rPr>
                <w:lang w:val="it-IT"/>
              </w:rPr>
              <w:t xml:space="preserve"> (2019). Introduzione. In: Sara Landini (a cura di). </w:t>
            </w:r>
            <w:r w:rsidRPr="003D3F4B">
              <w:rPr>
                <w:lang w:val="en-US"/>
              </w:rPr>
              <w:t>INSIGHTS AND PROPOSALS RELATED TO T</w:t>
            </w:r>
            <w:r w:rsidR="00AA39CD">
              <w:rPr>
                <w:lang w:val="en-US"/>
              </w:rPr>
              <w:t>H</w:t>
            </w:r>
            <w:r w:rsidRPr="003D3F4B">
              <w:rPr>
                <w:lang w:val="en-US"/>
              </w:rPr>
              <w:t>E A</w:t>
            </w:r>
            <w:r w:rsidR="00AA39CD">
              <w:rPr>
                <w:lang w:val="en-US"/>
              </w:rPr>
              <w:t>PP</w:t>
            </w:r>
            <w:r w:rsidRPr="003D3F4B">
              <w:rPr>
                <w:lang w:val="en-US"/>
              </w:rPr>
              <w:t>LICATION OF T</w:t>
            </w:r>
            <w:r w:rsidR="00AA39CD">
              <w:rPr>
                <w:lang w:val="en-US"/>
              </w:rPr>
              <w:t>HE</w:t>
            </w:r>
            <w:r w:rsidRPr="003D3F4B">
              <w:rPr>
                <w:lang w:val="en-US"/>
              </w:rPr>
              <w:t xml:space="preserve"> E</w:t>
            </w:r>
            <w:r w:rsidR="00AA39CD">
              <w:rPr>
                <w:lang w:val="en-US"/>
              </w:rPr>
              <w:t>U</w:t>
            </w:r>
            <w:r w:rsidRPr="003D3F4B">
              <w:rPr>
                <w:lang w:val="en-US"/>
              </w:rPr>
              <w:t>RO</w:t>
            </w:r>
            <w:r w:rsidR="00AA39CD">
              <w:rPr>
                <w:lang w:val="en-US"/>
              </w:rPr>
              <w:t>P</w:t>
            </w:r>
            <w:r w:rsidRPr="003D3F4B">
              <w:rPr>
                <w:lang w:val="en-US"/>
              </w:rPr>
              <w:t xml:space="preserve">EAN </w:t>
            </w:r>
            <w:r w:rsidR="00AA39CD">
              <w:rPr>
                <w:lang w:val="en-US"/>
              </w:rPr>
              <w:t>SU</w:t>
            </w:r>
            <w:r w:rsidRPr="003D3F4B">
              <w:rPr>
                <w:lang w:val="en-US"/>
              </w:rPr>
              <w:t>CCE</w:t>
            </w:r>
            <w:r w:rsidR="00AA39CD">
              <w:rPr>
                <w:lang w:val="en-US"/>
              </w:rPr>
              <w:t>SS</w:t>
            </w:r>
            <w:r w:rsidRPr="003D3F4B">
              <w:rPr>
                <w:lang w:val="en-US"/>
              </w:rPr>
              <w:t>ION RE</w:t>
            </w:r>
            <w:r w:rsidR="00AA39CD">
              <w:rPr>
                <w:lang w:val="en-US"/>
              </w:rPr>
              <w:t>GU</w:t>
            </w:r>
            <w:r w:rsidRPr="003D3F4B">
              <w:rPr>
                <w:lang w:val="en-US"/>
              </w:rPr>
              <w:t>LATION 650/2012, pp. 1-10 Giuffré, ISBN:8813358377.</w:t>
            </w:r>
          </w:p>
          <w:p w14:paraId="38B63344" w14:textId="77777777" w:rsidR="00AA39CD" w:rsidRPr="00D50873" w:rsidRDefault="00AA39CD" w:rsidP="003D3F4B">
            <w:pPr>
              <w:pStyle w:val="ECVSectionBullet"/>
              <w:ind w:left="113"/>
              <w:rPr>
                <w:lang w:val="en-US"/>
              </w:rPr>
            </w:pPr>
          </w:p>
          <w:p w14:paraId="5C8B6BF9" w14:textId="79973416" w:rsidR="003D3F4B" w:rsidRPr="003D3F4B" w:rsidRDefault="003D3F4B" w:rsidP="003D3F4B">
            <w:pPr>
              <w:pStyle w:val="ECVSectionBullet"/>
              <w:ind w:left="113"/>
              <w:rPr>
                <w:lang w:val="it-IT"/>
              </w:rPr>
            </w:pPr>
            <w:r w:rsidRPr="003D3F4B">
              <w:rPr>
                <w:lang w:val="it-IT"/>
              </w:rPr>
              <w:t>Sara Landini (2019). Sulla validita`/invalidita` delle polizze linked. GIURISPRUDENZA ITALIANA, pp. 1020-1028, ISSN:1125-3029</w:t>
            </w:r>
          </w:p>
          <w:p w14:paraId="770A43A5" w14:textId="77777777" w:rsidR="00AA39CD" w:rsidRDefault="00AA39CD" w:rsidP="003D3F4B">
            <w:pPr>
              <w:pStyle w:val="ECVSectionBullet"/>
              <w:ind w:left="113"/>
              <w:rPr>
                <w:lang w:val="it-IT"/>
              </w:rPr>
            </w:pPr>
          </w:p>
          <w:p w14:paraId="6BBA04CC" w14:textId="40D99A89" w:rsidR="003D3F4B" w:rsidRPr="003D3F4B" w:rsidRDefault="003D3F4B" w:rsidP="003D3F4B">
            <w:pPr>
              <w:pStyle w:val="ECVSectionBullet"/>
              <w:ind w:left="113"/>
              <w:rPr>
                <w:lang w:val="it-IT"/>
              </w:rPr>
            </w:pPr>
            <w:r w:rsidRPr="003D3F4B">
              <w:rPr>
                <w:lang w:val="it-IT"/>
              </w:rPr>
              <w:t xml:space="preserve">Sara Landini (2019). Contratto monofirma e assicurazioni. DIRITTO DEL MERCATO </w:t>
            </w:r>
            <w:r w:rsidRPr="003D3F4B">
              <w:rPr>
                <w:lang w:val="it-IT"/>
              </w:rPr>
              <w:lastRenderedPageBreak/>
              <w:t>ASSICURATIVO E FINANZIARIO, pp. 375-395, ISSN:2531-5234</w:t>
            </w:r>
          </w:p>
          <w:p w14:paraId="197843B9" w14:textId="77777777" w:rsidR="00AA39CD" w:rsidRDefault="00AA39CD" w:rsidP="003D3F4B">
            <w:pPr>
              <w:pStyle w:val="ECVSectionBullet"/>
              <w:ind w:left="113"/>
              <w:rPr>
                <w:lang w:val="it-IT"/>
              </w:rPr>
            </w:pPr>
          </w:p>
          <w:p w14:paraId="5A57020A" w14:textId="5FD214E3" w:rsidR="003D3F4B" w:rsidRPr="003D3F4B" w:rsidRDefault="003D3F4B" w:rsidP="003D3F4B">
            <w:pPr>
              <w:pStyle w:val="ECVSectionBullet"/>
              <w:ind w:left="113"/>
              <w:rPr>
                <w:lang w:val="it-IT"/>
              </w:rPr>
            </w:pPr>
            <w:r w:rsidRPr="003D3F4B">
              <w:rPr>
                <w:lang w:val="it-IT"/>
              </w:rPr>
              <w:t xml:space="preserve">Sara Landini, Kyriaki Nousia, Przemyslaw Klusik (2019). </w:t>
            </w:r>
            <w:r w:rsidRPr="003D3F4B">
              <w:rPr>
                <w:lang w:val="en-US"/>
              </w:rPr>
              <w:t xml:space="preserve">MACHINE LEARNING AND TRADITIONAL METHODS SYNERGY IN NON-LIFE RESERVING. </w:t>
            </w:r>
            <w:r w:rsidRPr="003D3F4B">
              <w:rPr>
                <w:lang w:val="it-IT"/>
              </w:rPr>
              <w:t>DIRITTO DEL MERCATO ASSICURATIVO E FINANZIARIO, pp. 419-444, ISSN:2531-5234</w:t>
            </w:r>
          </w:p>
          <w:p w14:paraId="43598D5A" w14:textId="77777777" w:rsidR="00AA39CD" w:rsidRDefault="00AA39CD" w:rsidP="003D3F4B">
            <w:pPr>
              <w:pStyle w:val="ECVSectionBullet"/>
              <w:ind w:left="113"/>
              <w:rPr>
                <w:lang w:val="it-IT"/>
              </w:rPr>
            </w:pPr>
          </w:p>
          <w:p w14:paraId="56F62441" w14:textId="35CAE254" w:rsidR="003D3F4B" w:rsidRPr="003D3F4B" w:rsidRDefault="003D3F4B" w:rsidP="003D3F4B">
            <w:pPr>
              <w:pStyle w:val="ECVSectionBullet"/>
              <w:ind w:left="113"/>
              <w:rPr>
                <w:lang w:val="it-IT"/>
              </w:rPr>
            </w:pPr>
            <w:r w:rsidRPr="003D3F4B">
              <w:rPr>
                <w:lang w:val="it-IT"/>
              </w:rPr>
              <w:t>Sara Landini (2019). Riforma della previdenza complementare. L'impatto sulla governance e sulle politiche di investimento dei fondi pensione. RIVISTA DEL DIRITTO DELLA SICUREZZA SOCIALE, pp. 741-760, ISSN:1720-562X</w:t>
            </w:r>
          </w:p>
          <w:p w14:paraId="0E2CE8F4" w14:textId="77777777" w:rsidR="00AA39CD" w:rsidRDefault="00AA39CD" w:rsidP="003D3F4B">
            <w:pPr>
              <w:pStyle w:val="ECVSectionBullet"/>
              <w:ind w:left="113"/>
              <w:rPr>
                <w:lang w:val="it-IT"/>
              </w:rPr>
            </w:pPr>
          </w:p>
          <w:p w14:paraId="3BD9BDA9" w14:textId="5D90918E" w:rsidR="003D3F4B" w:rsidRPr="003D3F4B" w:rsidRDefault="00AA39CD" w:rsidP="003D3F4B">
            <w:pPr>
              <w:pStyle w:val="ECVSectionBullet"/>
              <w:ind w:left="113"/>
              <w:rPr>
                <w:lang w:val="it-IT"/>
              </w:rPr>
            </w:pPr>
            <w:r>
              <w:rPr>
                <w:lang w:val="it-IT"/>
              </w:rPr>
              <w:t>Sara Landini</w:t>
            </w:r>
            <w:r w:rsidR="003D3F4B" w:rsidRPr="003D3F4B">
              <w:rPr>
                <w:lang w:val="it-IT"/>
              </w:rPr>
              <w:t>(2019). MINDTHE GAP! IL PROBLEMA DELLE DIFFERENTI TIPOLOGIE DI DELIMITAZIONE DEL SINISTRO NELLA RC PROFESSIONALE E DELLE DEFINIZIONI CONTRATTUALI ADOTTATE. RIVISTA ITALIANA DI MEDICINA LEGALE E DEL DIRITTO IN CAMPO SANITARIO, pp. 1465-1476, ISSN:2499-2852</w:t>
            </w:r>
          </w:p>
          <w:p w14:paraId="6DB05395" w14:textId="77777777" w:rsidR="00AA39CD" w:rsidRDefault="00AA39CD" w:rsidP="003D3F4B">
            <w:pPr>
              <w:pStyle w:val="ECVSectionBullet"/>
              <w:ind w:left="113"/>
              <w:rPr>
                <w:lang w:val="it-IT"/>
              </w:rPr>
            </w:pPr>
          </w:p>
          <w:p w14:paraId="2B4DD363" w14:textId="411BE763" w:rsidR="003D3F4B" w:rsidRPr="003D3F4B" w:rsidRDefault="00AA39CD" w:rsidP="003D3F4B">
            <w:pPr>
              <w:pStyle w:val="ECVSectionBullet"/>
              <w:ind w:left="113"/>
              <w:rPr>
                <w:lang w:val="it-IT"/>
              </w:rPr>
            </w:pPr>
            <w:r>
              <w:rPr>
                <w:lang w:val="it-IT"/>
              </w:rPr>
              <w:t>Sara Landini</w:t>
            </w:r>
            <w:r w:rsidR="003D3F4B" w:rsidRPr="003D3F4B">
              <w:rPr>
                <w:lang w:val="it-IT"/>
              </w:rPr>
              <w:t xml:space="preserve"> (2019). Ricerca del finanziato iperperformante, disintermediazione e crowfunding nel credito all'impresa agricola. In: Finocchiaro-Falce. Fintech: diritti, concorrenza, regole, pp. 243-254 Zanichelli, ISBN:9788808820853.</w:t>
            </w:r>
          </w:p>
          <w:p w14:paraId="05941750" w14:textId="77777777" w:rsidR="00AA39CD" w:rsidRDefault="00AA39CD" w:rsidP="003D3F4B">
            <w:pPr>
              <w:pStyle w:val="ECVSectionBullet"/>
              <w:ind w:left="113"/>
              <w:rPr>
                <w:lang w:val="it-IT"/>
              </w:rPr>
            </w:pPr>
          </w:p>
          <w:p w14:paraId="716C5623" w14:textId="233A1067" w:rsidR="003D3F4B" w:rsidRPr="003D3F4B" w:rsidRDefault="003D3F4B" w:rsidP="003D3F4B">
            <w:pPr>
              <w:pStyle w:val="ECVSectionBullet"/>
              <w:ind w:left="113"/>
              <w:rPr>
                <w:lang w:val="it-IT"/>
              </w:rPr>
            </w:pPr>
            <w:r w:rsidRPr="003D3F4B">
              <w:rPr>
                <w:lang w:val="it-IT"/>
              </w:rPr>
              <w:t>Sara Landini (2019). Compensatio lucri cum damno e surroga nei rapporti assicurativi. GIURISPRUDENZA ITALIANA, pp. 2292-2296, ISSN:1125-3029</w:t>
            </w:r>
          </w:p>
          <w:p w14:paraId="3973249E" w14:textId="77777777" w:rsidR="00AA39CD" w:rsidRDefault="00AA39CD" w:rsidP="003D3F4B">
            <w:pPr>
              <w:pStyle w:val="ECVSectionBullet"/>
              <w:ind w:left="113"/>
              <w:rPr>
                <w:lang w:val="it-IT"/>
              </w:rPr>
            </w:pPr>
          </w:p>
          <w:p w14:paraId="64316311" w14:textId="627DC30E" w:rsidR="003D3F4B" w:rsidRPr="00657189" w:rsidRDefault="003D3F4B" w:rsidP="003D3F4B">
            <w:pPr>
              <w:pStyle w:val="ECVSectionBullet"/>
              <w:ind w:left="113"/>
              <w:rPr>
                <w:b/>
                <w:bCs/>
                <w:lang w:val="it-IT"/>
              </w:rPr>
            </w:pPr>
            <w:r w:rsidRPr="00657189">
              <w:rPr>
                <w:b/>
                <w:bCs/>
                <w:lang w:val="it-IT"/>
              </w:rPr>
              <w:t>Sara Landini (2019). Legal constraints agli investimenti di lungo periodo nell'età del breve. Italia: ESI, ISBN:978-88-495-4001-7 Accesso ONLINE all'editore</w:t>
            </w:r>
            <w:r w:rsidR="00AA39CD" w:rsidRPr="00657189">
              <w:rPr>
                <w:b/>
                <w:bCs/>
                <w:lang w:val="it-IT"/>
              </w:rPr>
              <w:t xml:space="preserve"> BOOK</w:t>
            </w:r>
          </w:p>
          <w:p w14:paraId="0DB0D791" w14:textId="77777777" w:rsidR="00AA39CD" w:rsidRPr="003D3F4B" w:rsidRDefault="00AA39CD" w:rsidP="003D3F4B">
            <w:pPr>
              <w:pStyle w:val="ECVSectionBullet"/>
              <w:ind w:left="113"/>
              <w:rPr>
                <w:lang w:val="it-IT"/>
              </w:rPr>
            </w:pPr>
          </w:p>
          <w:p w14:paraId="55B261CF" w14:textId="6B08EC80" w:rsidR="003D3F4B" w:rsidRPr="003D3F4B" w:rsidRDefault="003D3F4B" w:rsidP="003D3F4B">
            <w:pPr>
              <w:pStyle w:val="ECVSectionBullet"/>
              <w:ind w:left="113"/>
              <w:rPr>
                <w:lang w:val="it-IT"/>
              </w:rPr>
            </w:pPr>
            <w:r w:rsidRPr="003D3F4B">
              <w:rPr>
                <w:lang w:val="it-IT"/>
              </w:rPr>
              <w:t xml:space="preserve">Sara Landini (2018). </w:t>
            </w:r>
            <w:r w:rsidRPr="00D50873">
              <w:rPr>
                <w:lang w:val="it-IT"/>
              </w:rPr>
              <w:t xml:space="preserve">Filiación y parejas homosexuales en Italia. </w:t>
            </w:r>
            <w:r w:rsidRPr="003D3F4B">
              <w:rPr>
                <w:lang w:val="it-IT"/>
              </w:rPr>
              <w:t>ACTUALIDAD JURÍDICA IBEROAMERICANA, pp. 48-58, ISSN:2386-4567</w:t>
            </w:r>
          </w:p>
          <w:p w14:paraId="0E7287AD" w14:textId="77777777" w:rsidR="00AA39CD" w:rsidRDefault="00AA39CD" w:rsidP="003D3F4B">
            <w:pPr>
              <w:pStyle w:val="ECVSectionBullet"/>
              <w:ind w:left="113"/>
              <w:rPr>
                <w:lang w:val="it-IT"/>
              </w:rPr>
            </w:pPr>
          </w:p>
          <w:p w14:paraId="375F2BD9" w14:textId="68FB5ED9" w:rsidR="003D3F4B" w:rsidRPr="003D3F4B" w:rsidRDefault="00AA39CD" w:rsidP="003D3F4B">
            <w:pPr>
              <w:pStyle w:val="ECVSectionBullet"/>
              <w:ind w:left="113"/>
              <w:rPr>
                <w:lang w:val="it-IT"/>
              </w:rPr>
            </w:pPr>
            <w:r>
              <w:rPr>
                <w:lang w:val="it-IT"/>
              </w:rPr>
              <w:t>Sara Landini</w:t>
            </w:r>
            <w:r w:rsidR="003D3F4B" w:rsidRPr="003D3F4B">
              <w:rPr>
                <w:lang w:val="it-IT"/>
              </w:rPr>
              <w:t xml:space="preserve"> (2018). Accordi in vista della crisi, principio rebus sic stantibus e clausole di rinegoziazione. BIBLIOTECA DELLA FONDAZIONE ITALIANA DEL NOTARIATO, pp. 241-254, ISSN:2611-4313</w:t>
            </w:r>
          </w:p>
          <w:p w14:paraId="5078B7D8" w14:textId="77777777" w:rsidR="00AA39CD" w:rsidRDefault="00AA39CD" w:rsidP="003D3F4B">
            <w:pPr>
              <w:pStyle w:val="ECVSectionBullet"/>
              <w:ind w:left="113"/>
              <w:rPr>
                <w:lang w:val="it-IT"/>
              </w:rPr>
            </w:pPr>
          </w:p>
          <w:p w14:paraId="59220204" w14:textId="0589889E" w:rsidR="003D3F4B" w:rsidRPr="00D50873" w:rsidRDefault="003D3F4B" w:rsidP="003D3F4B">
            <w:pPr>
              <w:pStyle w:val="ECVSectionBullet"/>
              <w:ind w:left="113"/>
              <w:rPr>
                <w:lang w:val="it-IT"/>
              </w:rPr>
            </w:pPr>
            <w:r w:rsidRPr="003D3F4B">
              <w:rPr>
                <w:lang w:val="it-IT"/>
              </w:rPr>
              <w:t xml:space="preserve">Sara Landini (2018). </w:t>
            </w:r>
            <w:r w:rsidRPr="003D3F4B">
              <w:rPr>
                <w:lang w:val="en-US"/>
              </w:rPr>
              <w:t xml:space="preserve">Italian Solution to Slow Proceedings. </w:t>
            </w:r>
            <w:r w:rsidRPr="00D50873">
              <w:rPr>
                <w:lang w:val="it-IT"/>
              </w:rPr>
              <w:t>TOYO HOGAKU, pp. 371-390, ISSN:0564-0245</w:t>
            </w:r>
          </w:p>
          <w:p w14:paraId="35B8E5B0" w14:textId="77777777" w:rsidR="00AA39CD" w:rsidRPr="00D50873" w:rsidRDefault="00AA39CD" w:rsidP="003D3F4B">
            <w:pPr>
              <w:pStyle w:val="ECVSectionBullet"/>
              <w:ind w:left="113"/>
              <w:rPr>
                <w:lang w:val="it-IT"/>
              </w:rPr>
            </w:pPr>
          </w:p>
          <w:p w14:paraId="0613BBB9" w14:textId="19AF2EF3" w:rsidR="003D3F4B" w:rsidRDefault="003D3F4B" w:rsidP="003D3F4B">
            <w:pPr>
              <w:pStyle w:val="ECVSectionBullet"/>
              <w:ind w:left="113"/>
              <w:rPr>
                <w:lang w:val="it-IT"/>
              </w:rPr>
            </w:pPr>
            <w:r w:rsidRPr="003D3F4B">
              <w:rPr>
                <w:lang w:val="it-IT"/>
              </w:rPr>
              <w:t xml:space="preserve">Sara Landini </w:t>
            </w:r>
            <w:r w:rsidR="00AA39CD">
              <w:rPr>
                <w:lang w:val="it-IT"/>
              </w:rPr>
              <w:t xml:space="preserve">ed </w:t>
            </w:r>
            <w:r w:rsidRPr="003D3F4B">
              <w:rPr>
                <w:lang w:val="it-IT"/>
              </w:rPr>
              <w:t>(2018). Il mercato assicurativo nell'unitarietà dell'ordinamento giuridico. ESI, 9788849534641.</w:t>
            </w:r>
          </w:p>
          <w:p w14:paraId="70A8E01D" w14:textId="77777777" w:rsidR="00AA39CD" w:rsidRPr="003D3F4B" w:rsidRDefault="00AA39CD" w:rsidP="003D3F4B">
            <w:pPr>
              <w:pStyle w:val="ECVSectionBullet"/>
              <w:ind w:left="113"/>
              <w:rPr>
                <w:lang w:val="it-IT"/>
              </w:rPr>
            </w:pPr>
          </w:p>
          <w:p w14:paraId="3E156786" w14:textId="44198C72" w:rsidR="003D3F4B" w:rsidRDefault="003D3F4B" w:rsidP="003D3F4B">
            <w:pPr>
              <w:pStyle w:val="ECVSectionBullet"/>
              <w:ind w:left="113"/>
              <w:rPr>
                <w:lang w:val="it-IT"/>
              </w:rPr>
            </w:pPr>
            <w:r w:rsidRPr="003D3F4B">
              <w:rPr>
                <w:lang w:val="it-IT"/>
              </w:rPr>
              <w:t>Sara Landini (2018). Garanzia del credito: polizze fideiussorie e assicurazione del credito. In: Sara Landini e Lucia Ruggeri. Il mercato assicurativo nell'unitarietà dell'ordinamento giuridico, pp. 203-226 ESI, ISBN:9788849534641.</w:t>
            </w:r>
          </w:p>
          <w:p w14:paraId="232DB7B3" w14:textId="77777777" w:rsidR="00AA39CD" w:rsidRPr="003D3F4B" w:rsidRDefault="00AA39CD" w:rsidP="003D3F4B">
            <w:pPr>
              <w:pStyle w:val="ECVSectionBullet"/>
              <w:ind w:left="113"/>
              <w:rPr>
                <w:lang w:val="it-IT"/>
              </w:rPr>
            </w:pPr>
          </w:p>
          <w:p w14:paraId="563145D0" w14:textId="2BED100A" w:rsidR="003D3F4B" w:rsidRPr="00D50873" w:rsidRDefault="003D3F4B" w:rsidP="003D3F4B">
            <w:pPr>
              <w:pStyle w:val="ECVSectionBullet"/>
              <w:ind w:left="113"/>
              <w:rPr>
                <w:lang w:val="en-US"/>
              </w:rPr>
            </w:pPr>
            <w:r w:rsidRPr="00D50873">
              <w:rPr>
                <w:lang w:val="en-US"/>
              </w:rPr>
              <w:t xml:space="preserve">Sara Landini (2018). </w:t>
            </w:r>
            <w:r w:rsidRPr="003D3F4B">
              <w:rPr>
                <w:lang w:val="en-US"/>
              </w:rPr>
              <w:t xml:space="preserve">Private Enforcement and Market Regulation. </w:t>
            </w:r>
            <w:r w:rsidRPr="00D50873">
              <w:rPr>
                <w:lang w:val="en-US"/>
              </w:rPr>
              <w:t>MARKET AND COMPETITION LAW REVIEW, pp. 47-70, ISSN:2184-0008</w:t>
            </w:r>
          </w:p>
          <w:p w14:paraId="02A236F4" w14:textId="77777777" w:rsidR="00AA39CD" w:rsidRPr="00D50873" w:rsidRDefault="00AA39CD" w:rsidP="003D3F4B">
            <w:pPr>
              <w:pStyle w:val="ECVSectionBullet"/>
              <w:ind w:left="113"/>
              <w:rPr>
                <w:lang w:val="en-US"/>
              </w:rPr>
            </w:pPr>
          </w:p>
          <w:p w14:paraId="3B501700" w14:textId="51C73415" w:rsidR="003D3F4B" w:rsidRPr="003D3F4B" w:rsidRDefault="003D3F4B" w:rsidP="003D3F4B">
            <w:pPr>
              <w:pStyle w:val="ECVSectionBullet"/>
              <w:ind w:left="113"/>
              <w:rPr>
                <w:lang w:val="it-IT"/>
              </w:rPr>
            </w:pPr>
            <w:r w:rsidRPr="003D3F4B">
              <w:rPr>
                <w:lang w:val="it-IT"/>
              </w:rPr>
              <w:t>Sara Landini, Albina Candian (2018). Ambito di applicazione della disciplina sull'impignorabilità e insequestrabilità delle polizze vita. GIURISPRUDENZA ITALIANA, pp. 980-984, ISSN:1125-3029</w:t>
            </w:r>
          </w:p>
          <w:p w14:paraId="64F888B8" w14:textId="77777777" w:rsidR="00AA39CD" w:rsidRDefault="00AA39CD" w:rsidP="003D3F4B">
            <w:pPr>
              <w:pStyle w:val="ECVSectionBullet"/>
              <w:ind w:left="113"/>
              <w:rPr>
                <w:lang w:val="it-IT"/>
              </w:rPr>
            </w:pPr>
          </w:p>
          <w:p w14:paraId="0A8F3E0F" w14:textId="2DA1D8CE" w:rsidR="003D3F4B" w:rsidRPr="003D3F4B" w:rsidRDefault="003D3F4B" w:rsidP="003D3F4B">
            <w:pPr>
              <w:pStyle w:val="ECVSectionBullet"/>
              <w:ind w:left="113"/>
              <w:rPr>
                <w:lang w:val="it-IT"/>
              </w:rPr>
            </w:pPr>
            <w:r w:rsidRPr="003D3F4B">
              <w:rPr>
                <w:lang w:val="it-IT"/>
              </w:rPr>
              <w:t>Sara Landini (2018). Della Presunzione di paternità artt 231-234 c.c.. In: Enrico Gabrielli. Commentario del codice civile, pp. 1-21 UTET, ISBN:5000002313462.</w:t>
            </w:r>
          </w:p>
          <w:p w14:paraId="6E9B7D43" w14:textId="77777777" w:rsidR="00AA39CD" w:rsidRDefault="00AA39CD" w:rsidP="003D3F4B">
            <w:pPr>
              <w:pStyle w:val="ECVSectionBullet"/>
              <w:ind w:left="113"/>
              <w:rPr>
                <w:lang w:val="it-IT"/>
              </w:rPr>
            </w:pPr>
          </w:p>
          <w:p w14:paraId="344C7DDF" w14:textId="5E21562B" w:rsidR="003D3F4B" w:rsidRPr="003D3F4B" w:rsidRDefault="003D3F4B" w:rsidP="003D3F4B">
            <w:pPr>
              <w:pStyle w:val="ECVSectionBullet"/>
              <w:ind w:left="113"/>
              <w:rPr>
                <w:lang w:val="it-IT"/>
              </w:rPr>
            </w:pPr>
            <w:r w:rsidRPr="003D3F4B">
              <w:rPr>
                <w:lang w:val="it-IT"/>
              </w:rPr>
              <w:t>Sara Landini (2018). Responsabilità medica nel fine vita. DIRITTO E SALUTE, pp. 89-98, ISSN:2532-1862</w:t>
            </w:r>
          </w:p>
          <w:p w14:paraId="004B9EBF" w14:textId="77777777" w:rsidR="00AA39CD" w:rsidRDefault="00AA39CD" w:rsidP="003D3F4B">
            <w:pPr>
              <w:pStyle w:val="ECVSectionBullet"/>
              <w:ind w:left="113"/>
              <w:rPr>
                <w:lang w:val="it-IT"/>
              </w:rPr>
            </w:pPr>
          </w:p>
          <w:p w14:paraId="7585A53B" w14:textId="7015AFB8" w:rsidR="003D3F4B" w:rsidRPr="003D3F4B" w:rsidRDefault="003D3F4B" w:rsidP="003D3F4B">
            <w:pPr>
              <w:pStyle w:val="ECVSectionBullet"/>
              <w:ind w:left="113"/>
              <w:rPr>
                <w:lang w:val="it-IT"/>
              </w:rPr>
            </w:pPr>
            <w:r w:rsidRPr="003D3F4B">
              <w:rPr>
                <w:lang w:val="it-IT"/>
              </w:rPr>
              <w:t>Sara Landini (2018). Le sanzioni amministrative verso intermediari. DIRITTO DEL MERCATO ASSICURATIVO E FINANZIARIO, pp. 515-527, ISSN:2531-5234</w:t>
            </w:r>
          </w:p>
          <w:p w14:paraId="10B2731F" w14:textId="77777777" w:rsidR="00AA39CD" w:rsidRDefault="00AA39CD" w:rsidP="003D3F4B">
            <w:pPr>
              <w:pStyle w:val="ECVSectionBullet"/>
              <w:ind w:left="113"/>
              <w:rPr>
                <w:lang w:val="it-IT"/>
              </w:rPr>
            </w:pPr>
          </w:p>
          <w:p w14:paraId="2320C4BE" w14:textId="7FCF0DCD" w:rsidR="003D3F4B" w:rsidRPr="003D3F4B" w:rsidRDefault="003D3F4B" w:rsidP="003D3F4B">
            <w:pPr>
              <w:pStyle w:val="ECVSectionBullet"/>
              <w:ind w:left="113"/>
              <w:rPr>
                <w:lang w:val="it-IT"/>
              </w:rPr>
            </w:pPr>
            <w:r w:rsidRPr="003D3F4B">
              <w:rPr>
                <w:lang w:val="it-IT"/>
              </w:rPr>
              <w:t>S</w:t>
            </w:r>
            <w:r w:rsidR="00AA39CD">
              <w:rPr>
                <w:lang w:val="it-IT"/>
              </w:rPr>
              <w:t>ara Landini</w:t>
            </w:r>
            <w:r w:rsidRPr="003D3F4B">
              <w:rPr>
                <w:lang w:val="it-IT"/>
              </w:rPr>
              <w:t xml:space="preserve"> (2018). Clausola di salvaguardia (art. 2, 2º comma, L. n. 117/1988) e creativita` dell’interprete. GIURISPRUDENZA ITALIANA, pp. 2624-2632, ISSN:1125-3029</w:t>
            </w:r>
          </w:p>
          <w:p w14:paraId="4971D2EA" w14:textId="77777777" w:rsidR="00AA39CD" w:rsidRDefault="00AA39CD" w:rsidP="003D3F4B">
            <w:pPr>
              <w:pStyle w:val="ECVSectionBullet"/>
              <w:ind w:left="113"/>
              <w:rPr>
                <w:lang w:val="it-IT"/>
              </w:rPr>
            </w:pPr>
          </w:p>
          <w:p w14:paraId="3B286DB0" w14:textId="73ECA8D7" w:rsidR="003D3F4B" w:rsidRPr="003D3F4B" w:rsidRDefault="003D3F4B" w:rsidP="003D3F4B">
            <w:pPr>
              <w:pStyle w:val="ECVSectionBullet"/>
              <w:ind w:left="113"/>
              <w:rPr>
                <w:lang w:val="it-IT"/>
              </w:rPr>
            </w:pPr>
            <w:r w:rsidRPr="003D3F4B">
              <w:rPr>
                <w:lang w:val="it-IT"/>
              </w:rPr>
              <w:t>S</w:t>
            </w:r>
            <w:r w:rsidR="00AA39CD">
              <w:rPr>
                <w:lang w:val="it-IT"/>
              </w:rPr>
              <w:t>ara Landini</w:t>
            </w:r>
            <w:r w:rsidRPr="003D3F4B">
              <w:rPr>
                <w:lang w:val="it-IT"/>
              </w:rPr>
              <w:t xml:space="preserve"> (2018). Esercizio dell'attività assicurativa. In: Candian-Carriero. Il codice delle assicurazioni private, pp. 75-89 ESI, ISBN:9788849536836.</w:t>
            </w:r>
          </w:p>
          <w:p w14:paraId="418C180A" w14:textId="77777777" w:rsidR="00AA39CD" w:rsidRDefault="00AA39CD" w:rsidP="003D3F4B">
            <w:pPr>
              <w:pStyle w:val="ECVSectionBullet"/>
              <w:ind w:left="113"/>
              <w:rPr>
                <w:lang w:val="it-IT"/>
              </w:rPr>
            </w:pPr>
          </w:p>
          <w:p w14:paraId="1904C96A" w14:textId="31F250CA" w:rsidR="003D3F4B" w:rsidRPr="003D3F4B" w:rsidRDefault="00AA39CD" w:rsidP="003D3F4B">
            <w:pPr>
              <w:pStyle w:val="ECVSectionBullet"/>
              <w:ind w:left="113"/>
              <w:rPr>
                <w:lang w:val="it-IT"/>
              </w:rPr>
            </w:pPr>
            <w:r>
              <w:rPr>
                <w:lang w:val="it-IT"/>
              </w:rPr>
              <w:t>Sara Landini</w:t>
            </w:r>
            <w:r w:rsidR="003D3F4B" w:rsidRPr="003D3F4B">
              <w:rPr>
                <w:lang w:val="it-IT"/>
              </w:rPr>
              <w:t xml:space="preserve"> (2018). Attività di distribuzione assicurativa e riassicurativa. In: La torre. Le assicurazioni, pp. 1657-1772 Giuffré, ISBN:9788828805502.</w:t>
            </w:r>
          </w:p>
          <w:p w14:paraId="2BBBDA1D" w14:textId="77777777" w:rsidR="00AA39CD" w:rsidRDefault="00AA39CD" w:rsidP="003D3F4B">
            <w:pPr>
              <w:pStyle w:val="ECVSectionBullet"/>
              <w:ind w:left="113"/>
              <w:rPr>
                <w:lang w:val="it-IT"/>
              </w:rPr>
            </w:pPr>
          </w:p>
          <w:p w14:paraId="09B2A825" w14:textId="3B663D18" w:rsidR="003D3F4B" w:rsidRDefault="003D3F4B" w:rsidP="003D3F4B">
            <w:pPr>
              <w:pStyle w:val="ECVSectionBullet"/>
              <w:ind w:left="113"/>
              <w:rPr>
                <w:lang w:val="it-IT"/>
              </w:rPr>
            </w:pPr>
            <w:r w:rsidRPr="003D3F4B">
              <w:rPr>
                <w:lang w:val="it-IT"/>
              </w:rPr>
              <w:lastRenderedPageBreak/>
              <w:t>Sara Landini (2018). DISTRIBUZIONE ASSICURATIVA DA IDD AL DECRETO ATTUATIVO PASSANDO PER EIOPA E IVASS.. DIRITTO DEL MERCATO ASSICURATIVO E FINANZIARIO, pp. 183-193, ISSN:2531-5234</w:t>
            </w:r>
          </w:p>
          <w:p w14:paraId="5C4292F1" w14:textId="77777777" w:rsidR="00AF0D8D" w:rsidRPr="003D3F4B" w:rsidRDefault="00AF0D8D" w:rsidP="003D3F4B">
            <w:pPr>
              <w:pStyle w:val="ECVSectionBullet"/>
              <w:ind w:left="113"/>
              <w:rPr>
                <w:lang w:val="it-IT"/>
              </w:rPr>
            </w:pPr>
          </w:p>
          <w:p w14:paraId="25E94B0A" w14:textId="5BABC00B" w:rsidR="003D3F4B" w:rsidRPr="00657189" w:rsidRDefault="003D3F4B" w:rsidP="003D3F4B">
            <w:pPr>
              <w:pStyle w:val="ECVSectionBullet"/>
              <w:ind w:left="113"/>
              <w:rPr>
                <w:b/>
                <w:bCs/>
                <w:lang w:val="it-IT"/>
              </w:rPr>
            </w:pPr>
            <w:r w:rsidRPr="00657189">
              <w:rPr>
                <w:b/>
                <w:bCs/>
                <w:lang w:val="it-IT"/>
              </w:rPr>
              <w:t>Sara Landini (2018). Credito e garanzie in agricoltura nell’unitarietà del diritto assicurativo, bancario e del mercato finanziario. Napoli: ESI, ISBN:978-88-495-3567-9</w:t>
            </w:r>
            <w:r w:rsidR="00AF0D8D" w:rsidRPr="00657189">
              <w:rPr>
                <w:b/>
                <w:bCs/>
                <w:lang w:val="it-IT"/>
              </w:rPr>
              <w:t xml:space="preserve"> BOOK</w:t>
            </w:r>
          </w:p>
          <w:p w14:paraId="66F34215" w14:textId="77777777" w:rsidR="00AF0D8D" w:rsidRPr="003D3F4B" w:rsidRDefault="00AF0D8D" w:rsidP="003D3F4B">
            <w:pPr>
              <w:pStyle w:val="ECVSectionBullet"/>
              <w:ind w:left="113"/>
              <w:rPr>
                <w:lang w:val="it-IT"/>
              </w:rPr>
            </w:pPr>
          </w:p>
          <w:p w14:paraId="01F08FEF" w14:textId="0988E14D" w:rsidR="003D3F4B" w:rsidRPr="003D3F4B" w:rsidRDefault="003D3F4B" w:rsidP="003D3F4B">
            <w:pPr>
              <w:pStyle w:val="ECVSectionBullet"/>
              <w:ind w:left="113"/>
              <w:rPr>
                <w:lang w:val="it-IT"/>
              </w:rPr>
            </w:pPr>
            <w:r w:rsidRPr="003D3F4B">
              <w:rPr>
                <w:lang w:val="it-IT"/>
              </w:rPr>
              <w:t xml:space="preserve">Sara </w:t>
            </w:r>
            <w:r w:rsidR="00AF0D8D" w:rsidRPr="003D3F4B">
              <w:rPr>
                <w:lang w:val="it-IT"/>
              </w:rPr>
              <w:t xml:space="preserve"> Landini, </w:t>
            </w:r>
            <w:r w:rsidRPr="003D3F4B">
              <w:rPr>
                <w:lang w:val="it-IT"/>
              </w:rPr>
              <w:t>(2017). Environmental Claims. In: Marco Frigessi di Rattalma. The Dieselgate. A Legal Perspective, pp. 159-170 Springer, ISBN:978-3-319-48322-1.</w:t>
            </w:r>
          </w:p>
          <w:p w14:paraId="6B2010DC" w14:textId="77777777" w:rsidR="00AF0D8D" w:rsidRDefault="00AF0D8D" w:rsidP="003D3F4B">
            <w:pPr>
              <w:pStyle w:val="ECVSectionBullet"/>
              <w:ind w:left="113"/>
              <w:rPr>
                <w:lang w:val="it-IT"/>
              </w:rPr>
            </w:pPr>
          </w:p>
          <w:p w14:paraId="589E5C6E" w14:textId="77777777" w:rsidR="00AF0D8D" w:rsidRDefault="00AF0D8D" w:rsidP="003D3F4B">
            <w:pPr>
              <w:pStyle w:val="ECVSectionBullet"/>
              <w:ind w:left="113"/>
              <w:rPr>
                <w:lang w:val="it-IT"/>
              </w:rPr>
            </w:pPr>
          </w:p>
          <w:p w14:paraId="04CE7A60" w14:textId="04E4CD23" w:rsidR="003D3F4B" w:rsidRPr="003D3F4B" w:rsidRDefault="003D3F4B" w:rsidP="003D3F4B">
            <w:pPr>
              <w:pStyle w:val="ECVSectionBullet"/>
              <w:ind w:left="113"/>
              <w:rPr>
                <w:lang w:val="it-IT"/>
              </w:rPr>
            </w:pPr>
            <w:r w:rsidRPr="003D3F4B">
              <w:rPr>
                <w:lang w:val="it-IT"/>
              </w:rPr>
              <w:t>Sara Landini (2017). Appropriatezza, adeguatezza, e meritevolezza dei contratti di assicurazione. ASSICURAZIONI, pp. 39-57, ISSN:0004-511X</w:t>
            </w:r>
          </w:p>
          <w:p w14:paraId="7436EEF7" w14:textId="77777777" w:rsidR="00AF0D8D" w:rsidRDefault="00AF0D8D" w:rsidP="003D3F4B">
            <w:pPr>
              <w:pStyle w:val="ECVSectionBullet"/>
              <w:ind w:left="113"/>
              <w:rPr>
                <w:lang w:val="it-IT"/>
              </w:rPr>
            </w:pPr>
          </w:p>
          <w:p w14:paraId="00397159" w14:textId="574E4EC2" w:rsidR="003D3F4B" w:rsidRPr="003D3F4B" w:rsidRDefault="00AF0D8D" w:rsidP="003D3F4B">
            <w:pPr>
              <w:pStyle w:val="ECVSectionBullet"/>
              <w:ind w:left="113"/>
              <w:rPr>
                <w:lang w:val="it-IT"/>
              </w:rPr>
            </w:pPr>
            <w:r>
              <w:rPr>
                <w:lang w:val="it-IT"/>
              </w:rPr>
              <w:t xml:space="preserve">Sara </w:t>
            </w:r>
            <w:r w:rsidR="003D3F4B" w:rsidRPr="003D3F4B">
              <w:rPr>
                <w:lang w:val="it-IT"/>
              </w:rPr>
              <w:t>Landini, (2017). La condanna a danni punitivi tra penale e civile: la questione rimane attuale. DIRITTO PENALE E PROCESSO, pp. 1-6, ISSN:1591-5611</w:t>
            </w:r>
          </w:p>
          <w:p w14:paraId="3FF43488" w14:textId="77777777" w:rsidR="00AF0D8D" w:rsidRDefault="00AF0D8D" w:rsidP="003D3F4B">
            <w:pPr>
              <w:pStyle w:val="ECVSectionBullet"/>
              <w:ind w:left="113"/>
              <w:rPr>
                <w:lang w:val="it-IT"/>
              </w:rPr>
            </w:pPr>
          </w:p>
          <w:p w14:paraId="36BE1DD8" w14:textId="3359FC09" w:rsidR="003D3F4B" w:rsidRPr="003D3F4B" w:rsidRDefault="00AF0D8D" w:rsidP="003D3F4B">
            <w:pPr>
              <w:pStyle w:val="ECVSectionBullet"/>
              <w:ind w:left="113"/>
              <w:rPr>
                <w:lang w:val="it-IT"/>
              </w:rPr>
            </w:pPr>
            <w:r>
              <w:rPr>
                <w:lang w:val="it-IT"/>
              </w:rPr>
              <w:t xml:space="preserve">Sara </w:t>
            </w:r>
            <w:r w:rsidR="003D3F4B" w:rsidRPr="003D3F4B">
              <w:rPr>
                <w:lang w:val="it-IT"/>
              </w:rPr>
              <w:t xml:space="preserve">Landini, </w:t>
            </w:r>
            <w:r>
              <w:rPr>
                <w:lang w:val="it-IT"/>
              </w:rPr>
              <w:t>(</w:t>
            </w:r>
            <w:r w:rsidR="003D3F4B" w:rsidRPr="003D3F4B">
              <w:rPr>
                <w:lang w:val="it-IT"/>
              </w:rPr>
              <w:t>2017). Responsabilità, prevenzione e garanzia nella filiera alimentare. CONTRATTO E IMPRESA, pp. 1-13, ISSN:1123-5055</w:t>
            </w:r>
          </w:p>
          <w:p w14:paraId="47D0BEF8" w14:textId="77777777" w:rsidR="00AF0D8D" w:rsidRDefault="00AF0D8D" w:rsidP="003D3F4B">
            <w:pPr>
              <w:pStyle w:val="ECVSectionBullet"/>
              <w:ind w:left="113"/>
              <w:rPr>
                <w:lang w:val="it-IT"/>
              </w:rPr>
            </w:pPr>
          </w:p>
          <w:p w14:paraId="368BACBC" w14:textId="0AAB9429" w:rsidR="003D3F4B" w:rsidRDefault="00AF0D8D" w:rsidP="003D3F4B">
            <w:pPr>
              <w:pStyle w:val="ECVSectionBullet"/>
              <w:ind w:left="113"/>
              <w:rPr>
                <w:lang w:val="it-IT"/>
              </w:rPr>
            </w:pPr>
            <w:r>
              <w:rPr>
                <w:lang w:val="it-IT"/>
              </w:rPr>
              <w:t>Sara Landini</w:t>
            </w:r>
            <w:r w:rsidR="003D3F4B" w:rsidRPr="003D3F4B">
              <w:rPr>
                <w:lang w:val="it-IT"/>
              </w:rPr>
              <w:t xml:space="preserve"> (2017). Assicurazione contro la responsabilità civile automobilistica e strumenti privatistici nella lotta alle frodi assicurative. RIVISTA ITALIANA DI MEDICINA LEGALE E DEL DIRITTO IN CAMPO SANITARIO, pp. 245-263, ISSN:2499-2852</w:t>
            </w:r>
          </w:p>
          <w:p w14:paraId="735FAAAE" w14:textId="77777777" w:rsidR="00AF0D8D" w:rsidRPr="003D3F4B" w:rsidRDefault="00AF0D8D" w:rsidP="003D3F4B">
            <w:pPr>
              <w:pStyle w:val="ECVSectionBullet"/>
              <w:ind w:left="113"/>
              <w:rPr>
                <w:lang w:val="it-IT"/>
              </w:rPr>
            </w:pPr>
          </w:p>
          <w:p w14:paraId="276E6B49" w14:textId="5943348A" w:rsidR="003D3F4B" w:rsidRPr="00D50873" w:rsidRDefault="00AF0D8D" w:rsidP="003D3F4B">
            <w:pPr>
              <w:pStyle w:val="ECVSectionBullet"/>
              <w:ind w:left="113"/>
              <w:rPr>
                <w:lang w:val="en-US"/>
              </w:rPr>
            </w:pPr>
            <w:r w:rsidRPr="00D50873">
              <w:rPr>
                <w:lang w:val="en-US"/>
              </w:rPr>
              <w:t>Sara Landini</w:t>
            </w:r>
            <w:r w:rsidR="003D3F4B" w:rsidRPr="00D50873">
              <w:rPr>
                <w:lang w:val="en-US"/>
              </w:rPr>
              <w:t xml:space="preserve"> (2017). </w:t>
            </w:r>
            <w:r w:rsidR="003D3F4B" w:rsidRPr="003D3F4B">
              <w:rPr>
                <w:lang w:val="en-US"/>
              </w:rPr>
              <w:t xml:space="preserve">Cultural Heritage Protection. An Overview. </w:t>
            </w:r>
            <w:r w:rsidR="003D3F4B" w:rsidRPr="00D50873">
              <w:rPr>
                <w:lang w:val="en-US"/>
              </w:rPr>
              <w:t>KOKUSAI CHIIKIGAKU KENKYŪ, vol. 2, pp. 2-7, ISSN:1343-9057</w:t>
            </w:r>
          </w:p>
          <w:p w14:paraId="02436A67" w14:textId="77777777" w:rsidR="00AF0D8D" w:rsidRPr="00D50873" w:rsidRDefault="00AF0D8D" w:rsidP="003D3F4B">
            <w:pPr>
              <w:pStyle w:val="ECVSectionBullet"/>
              <w:ind w:left="113"/>
              <w:rPr>
                <w:lang w:val="en-US"/>
              </w:rPr>
            </w:pPr>
          </w:p>
          <w:p w14:paraId="521691D5" w14:textId="12BBABEF" w:rsidR="003D3F4B" w:rsidRPr="003D3F4B" w:rsidRDefault="003D3F4B" w:rsidP="003D3F4B">
            <w:pPr>
              <w:pStyle w:val="ECVSectionBullet"/>
              <w:ind w:left="113"/>
              <w:rPr>
                <w:lang w:val="it-IT"/>
              </w:rPr>
            </w:pPr>
            <w:r w:rsidRPr="003D3F4B">
              <w:rPr>
                <w:lang w:val="it-IT"/>
              </w:rPr>
              <w:t>Sara Landini (2017). Adeguatezza delle polizze collegate ai contratti bancari. In: Mezzasoma, Bellucci, Candian, Corrias, Landini, Llamas Pombo. La Banca-Assicurazione, pp. 275-294 ESI, ISBN:9788849533163.</w:t>
            </w:r>
          </w:p>
          <w:p w14:paraId="0A74E9C8" w14:textId="77777777" w:rsidR="00AF0D8D" w:rsidRDefault="00AF0D8D" w:rsidP="003D3F4B">
            <w:pPr>
              <w:pStyle w:val="ECVSectionBullet"/>
              <w:ind w:left="113"/>
              <w:rPr>
                <w:lang w:val="it-IT"/>
              </w:rPr>
            </w:pPr>
          </w:p>
          <w:p w14:paraId="69EE9070" w14:textId="3716807D" w:rsidR="003D3F4B" w:rsidRPr="003D3F4B" w:rsidRDefault="003D3F4B" w:rsidP="003D3F4B">
            <w:pPr>
              <w:pStyle w:val="ECVSectionBullet"/>
              <w:ind w:left="113"/>
              <w:rPr>
                <w:lang w:val="en-US"/>
              </w:rPr>
            </w:pPr>
            <w:r w:rsidRPr="00D50873">
              <w:rPr>
                <w:lang w:val="en-US"/>
              </w:rPr>
              <w:t xml:space="preserve">Sara </w:t>
            </w:r>
            <w:r w:rsidR="00AF0D8D" w:rsidRPr="00D50873">
              <w:rPr>
                <w:lang w:val="en-US"/>
              </w:rPr>
              <w:t xml:space="preserve"> Landini, (</w:t>
            </w:r>
            <w:r w:rsidRPr="00D50873">
              <w:rPr>
                <w:lang w:val="en-US"/>
              </w:rPr>
              <w:t xml:space="preserve">2017). </w:t>
            </w:r>
            <w:r w:rsidRPr="003D3F4B">
              <w:rPr>
                <w:lang w:val="en-US"/>
              </w:rPr>
              <w:t>Eco-driving and Motor Insurance. Data protection, Anti-discrimination law, Fair commercial practices. In: Antōnios M Antapasēs; Nikolaos K Rokas. Timētikos tomos Nikolaou K. Roka = Festschrift für Nikolaos K. Rokas, pp. 191-204 Nomikē Vivliothēkē, ISBN:9789606222511.</w:t>
            </w:r>
          </w:p>
          <w:p w14:paraId="614883D3" w14:textId="77777777" w:rsidR="00AF0D8D" w:rsidRPr="00D50873" w:rsidRDefault="00AF0D8D" w:rsidP="003D3F4B">
            <w:pPr>
              <w:pStyle w:val="ECVSectionBullet"/>
              <w:ind w:left="113"/>
              <w:rPr>
                <w:lang w:val="en-US"/>
              </w:rPr>
            </w:pPr>
          </w:p>
          <w:p w14:paraId="00280ABC" w14:textId="5C4A9409" w:rsidR="003D3F4B" w:rsidRDefault="003D3F4B" w:rsidP="003D3F4B">
            <w:pPr>
              <w:pStyle w:val="ECVSectionBullet"/>
              <w:ind w:left="113"/>
              <w:rPr>
                <w:lang w:val="it-IT"/>
              </w:rPr>
            </w:pPr>
            <w:r w:rsidRPr="00D50873">
              <w:rPr>
                <w:lang w:val="en-US"/>
              </w:rPr>
              <w:t xml:space="preserve"> </w:t>
            </w:r>
            <w:r w:rsidR="00AF0D8D">
              <w:rPr>
                <w:lang w:val="it-IT"/>
              </w:rPr>
              <w:t>Sara Landini ed.</w:t>
            </w:r>
            <w:r w:rsidRPr="003D3F4B">
              <w:rPr>
                <w:lang w:val="it-IT"/>
              </w:rPr>
              <w:t>(2017). Nuovi attori e nuovi ruoli nello scenario del diritto del mercato assicurativo. Cesifin, 9788898742165.</w:t>
            </w:r>
          </w:p>
          <w:p w14:paraId="341E05CC" w14:textId="77777777" w:rsidR="00AF0D8D" w:rsidRPr="003D3F4B" w:rsidRDefault="00AF0D8D" w:rsidP="003D3F4B">
            <w:pPr>
              <w:pStyle w:val="ECVSectionBullet"/>
              <w:ind w:left="113"/>
              <w:rPr>
                <w:lang w:val="it-IT"/>
              </w:rPr>
            </w:pPr>
          </w:p>
          <w:p w14:paraId="6EFCB01D" w14:textId="43C08C29" w:rsidR="003D3F4B" w:rsidRPr="003D3F4B" w:rsidRDefault="00AF0D8D" w:rsidP="003D3F4B">
            <w:pPr>
              <w:pStyle w:val="ECVSectionBullet"/>
              <w:ind w:left="113"/>
              <w:rPr>
                <w:lang w:val="it-IT"/>
              </w:rPr>
            </w:pPr>
            <w:r>
              <w:rPr>
                <w:lang w:val="it-IT"/>
              </w:rPr>
              <w:t xml:space="preserve">Sara Landini </w:t>
            </w:r>
            <w:r w:rsidR="003D3F4B" w:rsidRPr="003D3F4B">
              <w:rPr>
                <w:lang w:val="it-IT"/>
              </w:rPr>
              <w:t>(2017). Polizze fideiussorie, assicurazione e fideiussione ordinaria nella polisemia del termine garanzia del credito. NUOVO DIRITTO CIVILE, pp. 83-112, ISSN:2531-8950</w:t>
            </w:r>
          </w:p>
          <w:p w14:paraId="6DF38419" w14:textId="77777777" w:rsidR="00AF0D8D" w:rsidRDefault="00AF0D8D" w:rsidP="003D3F4B">
            <w:pPr>
              <w:pStyle w:val="ECVSectionBullet"/>
              <w:ind w:left="113"/>
              <w:rPr>
                <w:lang w:val="it-IT"/>
              </w:rPr>
            </w:pPr>
          </w:p>
          <w:p w14:paraId="6EFD4344" w14:textId="733CD43A" w:rsidR="003D3F4B" w:rsidRPr="003D3F4B" w:rsidRDefault="00A3317F" w:rsidP="003D3F4B">
            <w:pPr>
              <w:pStyle w:val="ECVSectionBullet"/>
              <w:ind w:left="113"/>
              <w:rPr>
                <w:lang w:val="it-IT"/>
              </w:rPr>
            </w:pPr>
            <w:r>
              <w:rPr>
                <w:lang w:val="it-IT"/>
              </w:rPr>
              <w:t>Sara Landini</w:t>
            </w:r>
            <w:r w:rsidR="003D3F4B" w:rsidRPr="003D3F4B">
              <w:rPr>
                <w:lang w:val="it-IT"/>
              </w:rPr>
              <w:t xml:space="preserve"> (2017). Identità digitale tra tutela della persona e proprietà intellettuale. RIVISTA DI DIRITTO INDUSTRIALE, pp. 180-201, ISSN:0035-614X</w:t>
            </w:r>
          </w:p>
          <w:p w14:paraId="08E54555" w14:textId="77777777" w:rsidR="00A3317F" w:rsidRDefault="00A3317F" w:rsidP="003D3F4B">
            <w:pPr>
              <w:pStyle w:val="ECVSectionBullet"/>
              <w:ind w:left="113"/>
              <w:rPr>
                <w:lang w:val="it-IT"/>
              </w:rPr>
            </w:pPr>
          </w:p>
          <w:p w14:paraId="050A75ED" w14:textId="623E3E34" w:rsidR="003D3F4B" w:rsidRPr="003D3F4B" w:rsidRDefault="00A3317F" w:rsidP="003D3F4B">
            <w:pPr>
              <w:pStyle w:val="ECVSectionBullet"/>
              <w:ind w:left="113"/>
              <w:rPr>
                <w:lang w:val="it-IT"/>
              </w:rPr>
            </w:pPr>
            <w:r>
              <w:rPr>
                <w:lang w:val="it-IT"/>
              </w:rPr>
              <w:t>Sara Landini</w:t>
            </w:r>
            <w:r w:rsidR="003D3F4B" w:rsidRPr="003D3F4B">
              <w:rPr>
                <w:lang w:val="it-IT"/>
              </w:rPr>
              <w:t xml:space="preserve"> (2017). L'istituzione del fondo di garanzia:ruolo della Consap e destinazione delle risorse. In: Guido Carpani - Guerino Fares. Guida alle nuove norme sulle responsabilità nelle professioni sanitarie, pp. 258-266 Giappichelli, ISBN:9788892110823.</w:t>
            </w:r>
          </w:p>
          <w:p w14:paraId="348A7BCE" w14:textId="77777777" w:rsidR="00A3317F" w:rsidRDefault="00A3317F" w:rsidP="003D3F4B">
            <w:pPr>
              <w:pStyle w:val="ECVSectionBullet"/>
              <w:ind w:left="113"/>
              <w:rPr>
                <w:lang w:val="it-IT"/>
              </w:rPr>
            </w:pPr>
          </w:p>
          <w:p w14:paraId="7D5AC010" w14:textId="4E781953" w:rsidR="003D3F4B" w:rsidRPr="003D3F4B" w:rsidRDefault="003D3F4B" w:rsidP="003D3F4B">
            <w:pPr>
              <w:pStyle w:val="ECVSectionBullet"/>
              <w:ind w:left="113"/>
              <w:rPr>
                <w:lang w:val="it-IT"/>
              </w:rPr>
            </w:pPr>
            <w:r w:rsidRPr="003D3F4B">
              <w:rPr>
                <w:lang w:val="it-IT"/>
              </w:rPr>
              <w:t>Sara Landini</w:t>
            </w:r>
            <w:r w:rsidR="00A3317F">
              <w:rPr>
                <w:lang w:val="it-IT"/>
              </w:rPr>
              <w:t>,</w:t>
            </w:r>
            <w:r w:rsidRPr="003D3F4B">
              <w:rPr>
                <w:lang w:val="it-IT"/>
              </w:rPr>
              <w:t xml:space="preserve"> (2017). L’assicurazione contro la responsabilita` civile del notaio. GIURISPRUDENZA ITALIANA, pp. 256-264, ISSN:1125-3029</w:t>
            </w:r>
          </w:p>
          <w:p w14:paraId="374A2765" w14:textId="77777777" w:rsidR="00A3317F" w:rsidRDefault="00A3317F" w:rsidP="003D3F4B">
            <w:pPr>
              <w:pStyle w:val="ECVSectionBullet"/>
              <w:ind w:left="113"/>
              <w:rPr>
                <w:lang w:val="it-IT"/>
              </w:rPr>
            </w:pPr>
          </w:p>
          <w:p w14:paraId="1D872425" w14:textId="23661786" w:rsidR="003D3F4B" w:rsidRPr="003D3F4B" w:rsidRDefault="003D3F4B" w:rsidP="003D3F4B">
            <w:pPr>
              <w:pStyle w:val="ECVSectionBullet"/>
              <w:ind w:left="113"/>
              <w:rPr>
                <w:lang w:val="it-IT"/>
              </w:rPr>
            </w:pPr>
            <w:r w:rsidRPr="003D3F4B">
              <w:rPr>
                <w:lang w:val="it-IT"/>
              </w:rPr>
              <w:t>Sara Landini</w:t>
            </w:r>
            <w:r w:rsidR="00A3317F">
              <w:rPr>
                <w:lang w:val="it-IT"/>
              </w:rPr>
              <w:t>,</w:t>
            </w:r>
            <w:r w:rsidRPr="003D3F4B">
              <w:rPr>
                <w:lang w:val="it-IT"/>
              </w:rPr>
              <w:t xml:space="preserve"> (2017). Pubblicità immobiliare e procedimento. In: Giuseppe Conte e Sara Landini. Principi, regole, interpretazione, obbligazioni e contratto, famiglia e successioni, pp. 83-102 UNIVERSITAS STUDIORUM, ISBN:9788899459772.</w:t>
            </w:r>
          </w:p>
          <w:p w14:paraId="1CCF4552" w14:textId="77777777" w:rsidR="00A3317F" w:rsidRDefault="00A3317F" w:rsidP="003D3F4B">
            <w:pPr>
              <w:pStyle w:val="ECVSectionBullet"/>
              <w:ind w:left="113"/>
              <w:rPr>
                <w:lang w:val="it-IT"/>
              </w:rPr>
            </w:pPr>
          </w:p>
          <w:p w14:paraId="64825C82" w14:textId="4B893850" w:rsidR="003D3F4B" w:rsidRDefault="003D3F4B" w:rsidP="003D3F4B">
            <w:pPr>
              <w:pStyle w:val="ECVSectionBullet"/>
              <w:ind w:left="113"/>
              <w:rPr>
                <w:lang w:val="it-IT"/>
              </w:rPr>
            </w:pPr>
            <w:r w:rsidRPr="003D3F4B">
              <w:rPr>
                <w:lang w:val="it-IT"/>
              </w:rPr>
              <w:t xml:space="preserve">Sara, Landini; Giuseppe, Conte </w:t>
            </w:r>
            <w:r w:rsidR="00A3317F">
              <w:rPr>
                <w:lang w:val="it-IT"/>
              </w:rPr>
              <w:t xml:space="preserve">eds </w:t>
            </w:r>
            <w:r w:rsidRPr="003D3F4B">
              <w:rPr>
                <w:lang w:val="it-IT"/>
              </w:rPr>
              <w:t>(2017). PRINCIPI, REGOLE, INTERPRETAZIONE. CONTRATTI E OBBLIGAZIONI, FAMIGLIE E SUCCESSIONI. UNIVERSITAS STUDIORUM, 9788899459772.</w:t>
            </w:r>
          </w:p>
          <w:p w14:paraId="6A423B30" w14:textId="77777777" w:rsidR="00A3317F" w:rsidRPr="003D3F4B" w:rsidRDefault="00A3317F" w:rsidP="003D3F4B">
            <w:pPr>
              <w:pStyle w:val="ECVSectionBullet"/>
              <w:ind w:left="113"/>
              <w:rPr>
                <w:lang w:val="it-IT"/>
              </w:rPr>
            </w:pPr>
          </w:p>
          <w:p w14:paraId="7823C27C" w14:textId="09E59062" w:rsidR="003D3F4B" w:rsidRPr="003D3F4B" w:rsidRDefault="003D3F4B" w:rsidP="003D3F4B">
            <w:pPr>
              <w:pStyle w:val="ECVSectionBullet"/>
              <w:ind w:left="113"/>
              <w:rPr>
                <w:lang w:val="it-IT"/>
              </w:rPr>
            </w:pPr>
            <w:r w:rsidRPr="003D3F4B">
              <w:rPr>
                <w:lang w:val="it-IT"/>
              </w:rPr>
              <w:t>Sara, Landini (2017). Tensioni e innovazioni nel credito agricolo. Una riflessione giuridica. DIRITTO AGROALIMENTARE, pp. 505-525, ISSN:2499-7463</w:t>
            </w:r>
          </w:p>
          <w:p w14:paraId="3764FF5E" w14:textId="77777777" w:rsidR="00A3317F" w:rsidRDefault="00A3317F" w:rsidP="003D3F4B">
            <w:pPr>
              <w:pStyle w:val="ECVSectionBullet"/>
              <w:ind w:left="113"/>
              <w:rPr>
                <w:lang w:val="it-IT"/>
              </w:rPr>
            </w:pPr>
          </w:p>
          <w:p w14:paraId="1F598C39" w14:textId="38A582CE" w:rsidR="003D3F4B" w:rsidRPr="003D3F4B" w:rsidRDefault="003D3F4B" w:rsidP="003D3F4B">
            <w:pPr>
              <w:pStyle w:val="ECVSectionBullet"/>
              <w:ind w:left="113"/>
              <w:rPr>
                <w:lang w:val="it-IT"/>
              </w:rPr>
            </w:pPr>
            <w:r w:rsidRPr="003D3F4B">
              <w:rPr>
                <w:lang w:val="it-IT"/>
              </w:rPr>
              <w:t>Sara Landini (2017). Chiarezza e comprensibilità dell'oggetto del contratto e obblighi di informativa nelle più recenti sentenze della Corte di Giustizia. In: Caterini, Di Nella, Flamini, Mezzasoma, Polidori. Studi in onore di Vito Rizzo, pp. 1022-1035 ESI, ISBN:9788849533538.</w:t>
            </w:r>
          </w:p>
          <w:p w14:paraId="5DADAF9A" w14:textId="77777777" w:rsidR="00A3317F" w:rsidRDefault="00A3317F" w:rsidP="003D3F4B">
            <w:pPr>
              <w:pStyle w:val="ECVSectionBullet"/>
              <w:ind w:left="113"/>
              <w:rPr>
                <w:lang w:val="it-IT"/>
              </w:rPr>
            </w:pPr>
          </w:p>
          <w:p w14:paraId="49651CA8" w14:textId="02F3CA8A" w:rsidR="003D3F4B" w:rsidRPr="003D3F4B" w:rsidRDefault="003D3F4B" w:rsidP="003D3F4B">
            <w:pPr>
              <w:pStyle w:val="ECVSectionBullet"/>
              <w:ind w:left="113"/>
              <w:rPr>
                <w:lang w:val="it-IT"/>
              </w:rPr>
            </w:pPr>
            <w:r w:rsidRPr="003D3F4B">
              <w:rPr>
                <w:lang w:val="it-IT"/>
              </w:rPr>
              <w:lastRenderedPageBreak/>
              <w:t>Sara Landini (2017). Ancora su delimitazione del rischio e delimitazione della responsabilità. DIRITTO DEL MERCATO ASSICURATIVO E FINANZIARIO, pp. 397-404, ISSN:2531-5234</w:t>
            </w:r>
          </w:p>
          <w:p w14:paraId="26A0F48E" w14:textId="77777777" w:rsidR="00A3317F" w:rsidRDefault="00A3317F" w:rsidP="003D3F4B">
            <w:pPr>
              <w:pStyle w:val="ECVSectionBullet"/>
              <w:ind w:left="113"/>
              <w:rPr>
                <w:lang w:val="it-IT"/>
              </w:rPr>
            </w:pPr>
          </w:p>
          <w:p w14:paraId="45AF752B" w14:textId="7188BDD8" w:rsidR="003D3F4B" w:rsidRPr="003D3F4B" w:rsidRDefault="00A3317F" w:rsidP="003D3F4B">
            <w:pPr>
              <w:pStyle w:val="ECVSectionBullet"/>
              <w:ind w:left="113"/>
              <w:rPr>
                <w:lang w:val="it-IT"/>
              </w:rPr>
            </w:pPr>
            <w:r>
              <w:rPr>
                <w:lang w:val="it-IT"/>
              </w:rPr>
              <w:t>Sara Landini</w:t>
            </w:r>
            <w:r w:rsidR="003D3F4B" w:rsidRPr="003D3F4B">
              <w:rPr>
                <w:lang w:val="it-IT"/>
              </w:rPr>
              <w:t xml:space="preserve"> (2017). Il ruolo delle assicurazioni nella tutela della salute. DIRITTO E SALUTE, pp. 1-6, ISSN:2532-1862</w:t>
            </w:r>
          </w:p>
          <w:p w14:paraId="66BD2AA3" w14:textId="77777777" w:rsidR="00A3317F" w:rsidRDefault="00A3317F" w:rsidP="003D3F4B">
            <w:pPr>
              <w:pStyle w:val="ECVSectionBullet"/>
              <w:ind w:left="113"/>
              <w:rPr>
                <w:lang w:val="it-IT"/>
              </w:rPr>
            </w:pPr>
          </w:p>
          <w:p w14:paraId="772ECD35" w14:textId="7A330B9F" w:rsidR="003D3F4B" w:rsidRPr="003D3F4B" w:rsidRDefault="00A3317F" w:rsidP="003D3F4B">
            <w:pPr>
              <w:pStyle w:val="ECVSectionBullet"/>
              <w:ind w:left="113"/>
              <w:rPr>
                <w:lang w:val="it-IT"/>
              </w:rPr>
            </w:pPr>
            <w:r>
              <w:rPr>
                <w:lang w:val="it-IT"/>
              </w:rPr>
              <w:t>Sara Landini</w:t>
            </w:r>
            <w:r w:rsidR="003D3F4B" w:rsidRPr="003D3F4B">
              <w:rPr>
                <w:lang w:val="it-IT"/>
              </w:rPr>
              <w:t xml:space="preserve"> (2016). DDL su unioni civili e convivenze di fatto. Gli intenti del legislatore tra diritto vigente e diritto vivente. OSSERVATORIO SULLE FONTI, pp. 2-13, ISSN:2038-5633</w:t>
            </w:r>
          </w:p>
          <w:p w14:paraId="39B5FD89" w14:textId="77777777" w:rsidR="004E3A47" w:rsidRDefault="004E3A47" w:rsidP="003D3F4B">
            <w:pPr>
              <w:pStyle w:val="ECVSectionBullet"/>
              <w:ind w:left="113"/>
              <w:rPr>
                <w:lang w:val="it-IT"/>
              </w:rPr>
            </w:pPr>
          </w:p>
          <w:p w14:paraId="59835B3F" w14:textId="21AF2D5C" w:rsidR="003D3F4B" w:rsidRPr="003D3F4B" w:rsidRDefault="004E3A47" w:rsidP="003D3F4B">
            <w:pPr>
              <w:pStyle w:val="ECVSectionBullet"/>
              <w:ind w:left="113"/>
              <w:rPr>
                <w:lang w:val="it-IT"/>
              </w:rPr>
            </w:pPr>
            <w:r>
              <w:rPr>
                <w:lang w:val="it-IT"/>
              </w:rPr>
              <w:t>Sara Landini</w:t>
            </w:r>
            <w:r w:rsidR="003D3F4B" w:rsidRPr="003D3F4B">
              <w:rPr>
                <w:lang w:val="it-IT"/>
              </w:rPr>
              <w:t xml:space="preserve"> (2016). Vincolatività dell'accordo e clausole di rinegoziazione. L'importanza della resilienza delle relazioni contrattuali. CONTRATTO E IMPRESA, pp. 179-204, ISSN:1123-5055</w:t>
            </w:r>
          </w:p>
          <w:p w14:paraId="1F50566E" w14:textId="55615EAE" w:rsidR="003D3F4B" w:rsidRPr="003D3F4B" w:rsidRDefault="004E3A47" w:rsidP="003D3F4B">
            <w:pPr>
              <w:pStyle w:val="ECVSectionBullet"/>
              <w:ind w:left="113"/>
              <w:rPr>
                <w:lang w:val="it-IT"/>
              </w:rPr>
            </w:pPr>
            <w:r>
              <w:rPr>
                <w:lang w:val="it-IT"/>
              </w:rPr>
              <w:t>Sara Landini</w:t>
            </w:r>
            <w:r w:rsidR="003D3F4B" w:rsidRPr="003D3F4B">
              <w:rPr>
                <w:lang w:val="it-IT"/>
              </w:rPr>
              <w:t xml:space="preserve"> (2016). Contratti di assicurazione collegati a contratti bancari e tutela dell’assicurato. ASSICURAZIONI, pp. 5-21, ISSN:0004-511X</w:t>
            </w:r>
          </w:p>
          <w:p w14:paraId="4DF762DC" w14:textId="77777777" w:rsidR="004E3A47" w:rsidRDefault="004E3A47" w:rsidP="003D3F4B">
            <w:pPr>
              <w:pStyle w:val="ECVSectionBullet"/>
              <w:ind w:left="113"/>
              <w:rPr>
                <w:lang w:val="it-IT"/>
              </w:rPr>
            </w:pPr>
          </w:p>
          <w:p w14:paraId="68108BEE" w14:textId="2DCF49B3" w:rsidR="003D3F4B" w:rsidRPr="003D3F4B" w:rsidRDefault="004E3A47" w:rsidP="003D3F4B">
            <w:pPr>
              <w:pStyle w:val="ECVSectionBullet"/>
              <w:ind w:left="113"/>
              <w:rPr>
                <w:lang w:val="it-IT"/>
              </w:rPr>
            </w:pPr>
            <w:r>
              <w:rPr>
                <w:lang w:val="it-IT"/>
              </w:rPr>
              <w:t>Sara Landini</w:t>
            </w:r>
            <w:r w:rsidR="003D3F4B" w:rsidRPr="003D3F4B">
              <w:rPr>
                <w:lang w:val="it-IT"/>
              </w:rPr>
              <w:t xml:space="preserve">; Ziviz, Patrizia; Venchiarutti, Angelo </w:t>
            </w:r>
            <w:r>
              <w:rPr>
                <w:lang w:val="it-IT"/>
              </w:rPr>
              <w:t xml:space="preserve">eds </w:t>
            </w:r>
            <w:r w:rsidR="003D3F4B" w:rsidRPr="003D3F4B">
              <w:rPr>
                <w:lang w:val="it-IT"/>
              </w:rPr>
              <w:t>(2016). Sfide e novità nel diritto della assicurazione contro la responsabilità civile automobilistica. ESI, 978-88-495-3184-8.</w:t>
            </w:r>
          </w:p>
          <w:p w14:paraId="268C0302" w14:textId="77777777" w:rsidR="004E3A47" w:rsidRDefault="004E3A47" w:rsidP="003D3F4B">
            <w:pPr>
              <w:pStyle w:val="ECVSectionBullet"/>
              <w:ind w:left="113"/>
              <w:rPr>
                <w:lang w:val="it-IT"/>
              </w:rPr>
            </w:pPr>
          </w:p>
          <w:p w14:paraId="5408834F" w14:textId="5ABDB862" w:rsidR="003D3F4B" w:rsidRPr="003D3F4B" w:rsidRDefault="004E3A47" w:rsidP="003D3F4B">
            <w:pPr>
              <w:pStyle w:val="ECVSectionBullet"/>
              <w:ind w:left="113"/>
              <w:rPr>
                <w:lang w:val="it-IT"/>
              </w:rPr>
            </w:pPr>
            <w:r>
              <w:rPr>
                <w:lang w:val="it-IT"/>
              </w:rPr>
              <w:t>Sara Landini</w:t>
            </w:r>
            <w:r w:rsidR="003D3F4B" w:rsidRPr="003D3F4B">
              <w:rPr>
                <w:lang w:val="it-IT"/>
              </w:rPr>
              <w:t xml:space="preserve"> (2016). Diritto del mercato assicurativo e finanziario. DIRITTO DEL MERCATO ASSICURATIVO E FINANZIARIO, pp. 1-3, ISSN:2531-5234</w:t>
            </w:r>
          </w:p>
          <w:p w14:paraId="432797A3" w14:textId="77777777" w:rsidR="004E3A47" w:rsidRDefault="004E3A47" w:rsidP="003D3F4B">
            <w:pPr>
              <w:pStyle w:val="ECVSectionBullet"/>
              <w:ind w:left="113"/>
              <w:rPr>
                <w:lang w:val="it-IT"/>
              </w:rPr>
            </w:pPr>
          </w:p>
          <w:p w14:paraId="65A26150" w14:textId="093FF4CF" w:rsidR="003D3F4B" w:rsidRPr="00657189" w:rsidRDefault="004E3A47" w:rsidP="003D3F4B">
            <w:pPr>
              <w:pStyle w:val="ECVSectionBullet"/>
              <w:ind w:left="113"/>
              <w:rPr>
                <w:b/>
                <w:bCs/>
                <w:lang w:val="it-IT"/>
              </w:rPr>
            </w:pPr>
            <w:r w:rsidRPr="00657189">
              <w:rPr>
                <w:b/>
                <w:bCs/>
                <w:lang w:val="it-IT"/>
              </w:rPr>
              <w:t xml:space="preserve">Sara Landini, </w:t>
            </w:r>
            <w:r w:rsidR="003D3F4B" w:rsidRPr="00657189">
              <w:rPr>
                <w:b/>
                <w:bCs/>
                <w:lang w:val="it-IT"/>
              </w:rPr>
              <w:t xml:space="preserve">Monaco, M.; Silvestri, C. (2016). Assicurazione della </w:t>
            </w:r>
            <w:r w:rsidR="00657189" w:rsidRPr="00657189">
              <w:rPr>
                <w:b/>
                <w:bCs/>
                <w:lang w:val="it-IT"/>
              </w:rPr>
              <w:t>responsabilità</w:t>
            </w:r>
            <w:r w:rsidR="003D3F4B" w:rsidRPr="00657189">
              <w:rPr>
                <w:b/>
                <w:bCs/>
                <w:lang w:val="it-IT"/>
              </w:rPr>
              <w:t xml:space="preserve"> civile verso prestatori d'opera e "nuovi danni al lavoratore". Una prospettiva interdisciplinare. Esi, ISBN:9788849532159</w:t>
            </w:r>
            <w:r w:rsidRPr="00657189">
              <w:rPr>
                <w:b/>
                <w:bCs/>
                <w:lang w:val="it-IT"/>
              </w:rPr>
              <w:t xml:space="preserve"> BOOK</w:t>
            </w:r>
          </w:p>
          <w:p w14:paraId="17E428C5" w14:textId="77777777" w:rsidR="004E3A47" w:rsidRPr="003D3F4B" w:rsidRDefault="004E3A47" w:rsidP="003D3F4B">
            <w:pPr>
              <w:pStyle w:val="ECVSectionBullet"/>
              <w:ind w:left="113"/>
              <w:rPr>
                <w:lang w:val="it-IT"/>
              </w:rPr>
            </w:pPr>
          </w:p>
          <w:p w14:paraId="217C1E52" w14:textId="53763653" w:rsidR="003D3F4B" w:rsidRDefault="004E3A47" w:rsidP="003D3F4B">
            <w:pPr>
              <w:pStyle w:val="ECVSectionBullet"/>
              <w:ind w:left="113"/>
              <w:rPr>
                <w:lang w:val="it-IT"/>
              </w:rPr>
            </w:pPr>
            <w:r>
              <w:rPr>
                <w:lang w:val="it-IT"/>
              </w:rPr>
              <w:t>Sara Landini</w:t>
            </w:r>
            <w:r w:rsidR="003D3F4B" w:rsidRPr="003D3F4B">
              <w:rPr>
                <w:lang w:val="it-IT"/>
              </w:rPr>
              <w:t xml:space="preserve"> (2016). L'esdebitazione nel diritto italiano, traduzione a cura del Prof. Masaki Sakuramoto. TOYO HOGAKU, pp. 101-121, ISSN:0564-0245</w:t>
            </w:r>
          </w:p>
          <w:p w14:paraId="65A1B90D" w14:textId="77777777" w:rsidR="004E3A47" w:rsidRDefault="004E3A47" w:rsidP="003D3F4B">
            <w:pPr>
              <w:pStyle w:val="ECVSectionBullet"/>
              <w:ind w:left="113"/>
              <w:rPr>
                <w:lang w:val="it-IT"/>
              </w:rPr>
            </w:pPr>
          </w:p>
          <w:p w14:paraId="31A3E49D" w14:textId="1E475EB5" w:rsidR="003D3F4B" w:rsidRPr="003D3F4B" w:rsidRDefault="004E3A47" w:rsidP="003D3F4B">
            <w:pPr>
              <w:pStyle w:val="ECVSectionBullet"/>
              <w:ind w:left="113"/>
              <w:rPr>
                <w:lang w:val="it-IT"/>
              </w:rPr>
            </w:pPr>
            <w:r>
              <w:rPr>
                <w:lang w:val="it-IT"/>
              </w:rPr>
              <w:t>Sara Landini</w:t>
            </w:r>
            <w:r w:rsidR="003D3F4B" w:rsidRPr="003D3F4B">
              <w:rPr>
                <w:lang w:val="it-IT"/>
              </w:rPr>
              <w:t xml:space="preserve"> (2016). L'assicurazione della </w:t>
            </w:r>
            <w:r w:rsidR="00657189" w:rsidRPr="003D3F4B">
              <w:rPr>
                <w:lang w:val="it-IT"/>
              </w:rPr>
              <w:t>responsabilità</w:t>
            </w:r>
            <w:r w:rsidR="003D3F4B" w:rsidRPr="003D3F4B">
              <w:rPr>
                <w:lang w:val="it-IT"/>
              </w:rPr>
              <w:t xml:space="preserve"> civile verso i prestatori d'opera. In: Sara Landini, Maria Paola Monaco, Caterina Silvestri. Assicurazione della responsabilità civile verso prestatori d'opera e "nuovi danni al lavoratore". Una prospettiva interdisciplinare., pp. 8-73 Esi, ISBN:9788849532159.</w:t>
            </w:r>
          </w:p>
          <w:p w14:paraId="6D464FDC" w14:textId="77777777" w:rsidR="004E3A47" w:rsidRDefault="004E3A47" w:rsidP="003D3F4B">
            <w:pPr>
              <w:pStyle w:val="ECVSectionBullet"/>
              <w:ind w:left="113"/>
              <w:rPr>
                <w:lang w:val="it-IT"/>
              </w:rPr>
            </w:pPr>
          </w:p>
          <w:p w14:paraId="7786370B" w14:textId="74D44A98" w:rsidR="003D3F4B" w:rsidRPr="003D3F4B" w:rsidRDefault="004E3A47" w:rsidP="003D3F4B">
            <w:pPr>
              <w:pStyle w:val="ECVSectionBullet"/>
              <w:ind w:left="113"/>
              <w:rPr>
                <w:lang w:val="it-IT"/>
              </w:rPr>
            </w:pPr>
            <w:r>
              <w:rPr>
                <w:lang w:val="it-IT"/>
              </w:rPr>
              <w:t>Sara Landini</w:t>
            </w:r>
            <w:r w:rsidR="003D3F4B" w:rsidRPr="003D3F4B">
              <w:rPr>
                <w:lang w:val="it-IT"/>
              </w:rPr>
              <w:t xml:space="preserve"> (2016). Trasferimenti di azienda e successioni. In: S. Landini e M. Palazzo. Rent to buy di azienda, pp. 87-98 Gruppo il sole 24 ore, ISBN:1971-5285.</w:t>
            </w:r>
          </w:p>
          <w:p w14:paraId="3FE92CF8" w14:textId="77777777" w:rsidR="004E3A47" w:rsidRDefault="004E3A47" w:rsidP="003D3F4B">
            <w:pPr>
              <w:pStyle w:val="ECVSectionBullet"/>
              <w:ind w:left="113"/>
              <w:rPr>
                <w:lang w:val="it-IT"/>
              </w:rPr>
            </w:pPr>
          </w:p>
          <w:p w14:paraId="72FAA34B" w14:textId="4084C0E7" w:rsidR="003D3F4B" w:rsidRPr="003D3F4B" w:rsidRDefault="003D3F4B" w:rsidP="003D3F4B">
            <w:pPr>
              <w:pStyle w:val="ECVSectionBullet"/>
              <w:ind w:left="113"/>
              <w:rPr>
                <w:lang w:val="it-IT"/>
              </w:rPr>
            </w:pPr>
            <w:r w:rsidRPr="00D50873">
              <w:rPr>
                <w:lang w:val="en-US"/>
              </w:rPr>
              <w:t>Sara</w:t>
            </w:r>
            <w:r w:rsidR="004E3A47" w:rsidRPr="00D50873">
              <w:rPr>
                <w:lang w:val="en-US"/>
              </w:rPr>
              <w:t xml:space="preserve"> Landini</w:t>
            </w:r>
            <w:r w:rsidRPr="00D50873">
              <w:rPr>
                <w:lang w:val="en-US"/>
              </w:rPr>
              <w:t xml:space="preserve"> (2016). </w:t>
            </w:r>
            <w:r w:rsidRPr="003D3F4B">
              <w:rPr>
                <w:lang w:val="en-US"/>
              </w:rPr>
              <w:t xml:space="preserve">The Worthiness of Claims Made Clauses in Liability Insurance Contracts. </w:t>
            </w:r>
            <w:r w:rsidRPr="003D3F4B">
              <w:rPr>
                <w:lang w:val="it-IT"/>
              </w:rPr>
              <w:t>THE ITALIAN LAW JOURNAL, pp. 509-521, ISSN:2421-2156</w:t>
            </w:r>
          </w:p>
          <w:p w14:paraId="0E3DFDF1" w14:textId="77777777" w:rsidR="004E3A47" w:rsidRDefault="004E3A47" w:rsidP="003D3F4B">
            <w:pPr>
              <w:pStyle w:val="ECVSectionBullet"/>
              <w:ind w:left="113"/>
              <w:rPr>
                <w:lang w:val="it-IT"/>
              </w:rPr>
            </w:pPr>
          </w:p>
          <w:p w14:paraId="71F39CD0" w14:textId="76E15485" w:rsidR="004E3A47" w:rsidRDefault="004E3A47" w:rsidP="003D3F4B">
            <w:pPr>
              <w:pStyle w:val="ECVSectionBullet"/>
              <w:ind w:left="113"/>
              <w:rPr>
                <w:lang w:val="it-IT"/>
              </w:rPr>
            </w:pPr>
            <w:r>
              <w:rPr>
                <w:lang w:val="it-IT"/>
              </w:rPr>
              <w:t>Sara Landini</w:t>
            </w:r>
            <w:r w:rsidR="003D3F4B" w:rsidRPr="003D3F4B">
              <w:rPr>
                <w:lang w:val="it-IT"/>
              </w:rPr>
              <w:t xml:space="preserve"> (2016). La legge peruviana sul contratto di assicurazione. Alcune </w:t>
            </w:r>
          </w:p>
          <w:p w14:paraId="796339CC" w14:textId="7B43C543" w:rsidR="003D3F4B" w:rsidRPr="003D3F4B" w:rsidRDefault="003D3F4B" w:rsidP="003D3F4B">
            <w:pPr>
              <w:pStyle w:val="ECVSectionBullet"/>
              <w:ind w:left="113"/>
              <w:rPr>
                <w:lang w:val="it-IT"/>
              </w:rPr>
            </w:pPr>
            <w:r w:rsidRPr="003D3F4B">
              <w:rPr>
                <w:lang w:val="it-IT"/>
              </w:rPr>
              <w:t>riflessioni su problemi e tendenze del diritto delle assicurazioni globale. ASSICURAZIONI, pp. 417-428, ISSN:0004-511X</w:t>
            </w:r>
          </w:p>
          <w:p w14:paraId="579E6964" w14:textId="77777777" w:rsidR="00615771" w:rsidRDefault="00615771" w:rsidP="00615771">
            <w:pPr>
              <w:pStyle w:val="ECVSectionBullet"/>
              <w:rPr>
                <w:lang w:val="it-IT"/>
              </w:rPr>
            </w:pPr>
          </w:p>
          <w:p w14:paraId="6EAD4908" w14:textId="242AA245" w:rsidR="003D3F4B" w:rsidRPr="003D3F4B" w:rsidRDefault="003D3F4B" w:rsidP="00615771">
            <w:pPr>
              <w:pStyle w:val="ECVSectionBullet"/>
              <w:rPr>
                <w:lang w:val="it-IT"/>
              </w:rPr>
            </w:pPr>
            <w:r w:rsidRPr="003D3F4B">
              <w:rPr>
                <w:lang w:val="it-IT"/>
              </w:rPr>
              <w:t xml:space="preserve"> </w:t>
            </w:r>
            <w:r w:rsidR="00615771">
              <w:rPr>
                <w:lang w:val="it-IT"/>
              </w:rPr>
              <w:t xml:space="preserve">  Sara Landini </w:t>
            </w:r>
            <w:r w:rsidRPr="003D3F4B">
              <w:rPr>
                <w:lang w:val="it-IT"/>
              </w:rPr>
              <w:t xml:space="preserve">(2016). Trasferimenti di azienda e successioni. </w:t>
            </w:r>
            <w:r w:rsidR="00615771">
              <w:rPr>
                <w:lang w:val="it-IT"/>
              </w:rPr>
              <w:t>Dir.succ. fam,</w:t>
            </w:r>
            <w:r w:rsidRPr="003D3F4B">
              <w:rPr>
                <w:lang w:val="it-IT"/>
              </w:rPr>
              <w:t>pp. 1-20, 2421-2407</w:t>
            </w:r>
          </w:p>
          <w:p w14:paraId="523CBCF6" w14:textId="77777777" w:rsidR="00615771" w:rsidRDefault="00615771" w:rsidP="003D3F4B">
            <w:pPr>
              <w:pStyle w:val="ECVSectionBullet"/>
              <w:ind w:left="113"/>
              <w:rPr>
                <w:lang w:val="it-IT"/>
              </w:rPr>
            </w:pPr>
          </w:p>
          <w:p w14:paraId="0EA1087B" w14:textId="6BFFDFE1" w:rsidR="003D3F4B" w:rsidRPr="003D3F4B" w:rsidRDefault="00615771" w:rsidP="003D3F4B">
            <w:pPr>
              <w:pStyle w:val="ECVSectionBullet"/>
              <w:ind w:left="113"/>
              <w:rPr>
                <w:lang w:val="it-IT"/>
              </w:rPr>
            </w:pPr>
            <w:r>
              <w:rPr>
                <w:lang w:val="it-IT"/>
              </w:rPr>
              <w:t>Sara Landini</w:t>
            </w:r>
            <w:r w:rsidR="003D3F4B" w:rsidRPr="003D3F4B">
              <w:rPr>
                <w:lang w:val="it-IT"/>
              </w:rPr>
              <w:t xml:space="preserve"> (2016). I danni da fauna selvatica. Il problema del «danno dall’ambiente » nel prisma di responsabilità, assicurazione e mutualità. DIRITTO DEL MERCATO ASSICURATIVO E FINANZIARIO, pp. 41-56, ISSN:2531-5234</w:t>
            </w:r>
          </w:p>
          <w:p w14:paraId="27DC9388" w14:textId="77777777" w:rsidR="00615771" w:rsidRDefault="00615771" w:rsidP="003D3F4B">
            <w:pPr>
              <w:pStyle w:val="ECVSectionBullet"/>
              <w:ind w:left="113"/>
              <w:rPr>
                <w:lang w:val="it-IT"/>
              </w:rPr>
            </w:pPr>
          </w:p>
          <w:p w14:paraId="52CF1ACB" w14:textId="7856753D" w:rsidR="003D3F4B" w:rsidRPr="003D3F4B" w:rsidRDefault="00615771" w:rsidP="003D3F4B">
            <w:pPr>
              <w:pStyle w:val="ECVSectionBullet"/>
              <w:ind w:left="113"/>
              <w:rPr>
                <w:lang w:val="it-IT"/>
              </w:rPr>
            </w:pPr>
            <w:r>
              <w:rPr>
                <w:lang w:val="it-IT"/>
              </w:rPr>
              <w:t xml:space="preserve">Sara Landini </w:t>
            </w:r>
            <w:r w:rsidR="003D3F4B" w:rsidRPr="003D3F4B">
              <w:rPr>
                <w:lang w:val="it-IT"/>
              </w:rPr>
              <w:t xml:space="preserve"> (2015). Natura del credito indennitario sotto la lente della partizione di obbligazioni di valore e di valuta. LA NUOVA GIURISPRUDENZA CIVILE COMMENTATA, pp. 460-470, ISSN:1593-7305</w:t>
            </w:r>
          </w:p>
          <w:p w14:paraId="71D44B37" w14:textId="77777777" w:rsidR="00615771" w:rsidRDefault="00615771" w:rsidP="003D3F4B">
            <w:pPr>
              <w:pStyle w:val="ECVSectionBullet"/>
              <w:ind w:left="113"/>
              <w:rPr>
                <w:lang w:val="it-IT"/>
              </w:rPr>
            </w:pPr>
          </w:p>
          <w:p w14:paraId="6E43BBDB" w14:textId="59295A28" w:rsidR="003D3F4B" w:rsidRPr="003D3F4B" w:rsidRDefault="00615771" w:rsidP="003D3F4B">
            <w:pPr>
              <w:pStyle w:val="ECVSectionBullet"/>
              <w:ind w:left="113"/>
              <w:rPr>
                <w:lang w:val="it-IT"/>
              </w:rPr>
            </w:pPr>
            <w:r>
              <w:rPr>
                <w:lang w:val="it-IT"/>
              </w:rPr>
              <w:t>Sara Landini</w:t>
            </w:r>
            <w:r w:rsidR="003D3F4B" w:rsidRPr="003D3F4B">
              <w:rPr>
                <w:lang w:val="it-IT"/>
              </w:rPr>
              <w:t xml:space="preserve"> (2015). Piano assicurativo agricolo 2015: novità e prospettive. AGRICOLTURA, pp. 21-26, ISSN:1593-0017</w:t>
            </w:r>
          </w:p>
          <w:p w14:paraId="753A9970" w14:textId="77777777" w:rsidR="00615771" w:rsidRDefault="00615771" w:rsidP="003D3F4B">
            <w:pPr>
              <w:pStyle w:val="ECVSectionBullet"/>
              <w:ind w:left="113"/>
              <w:rPr>
                <w:lang w:val="it-IT"/>
              </w:rPr>
            </w:pPr>
          </w:p>
          <w:p w14:paraId="378A9FCB" w14:textId="3442F195" w:rsidR="003D3F4B" w:rsidRPr="003D3F4B" w:rsidRDefault="00615771" w:rsidP="003D3F4B">
            <w:pPr>
              <w:pStyle w:val="ECVSectionBullet"/>
              <w:ind w:left="113"/>
              <w:rPr>
                <w:lang w:val="it-IT"/>
              </w:rPr>
            </w:pPr>
            <w:r>
              <w:rPr>
                <w:lang w:val="it-IT"/>
              </w:rPr>
              <w:t>Sara Landini (</w:t>
            </w:r>
            <w:r w:rsidR="003D3F4B" w:rsidRPr="003D3F4B">
              <w:rPr>
                <w:lang w:val="it-IT"/>
              </w:rPr>
              <w:t>2015). Clausole di sostenibilità nei contratti tra privati. Problemi e riflessioni.. DIRITTO PUBBLICO, pp. 611-636, ISSN:1721-8985</w:t>
            </w:r>
          </w:p>
          <w:p w14:paraId="4F047956" w14:textId="77777777" w:rsidR="00615771" w:rsidRDefault="00615771" w:rsidP="003D3F4B">
            <w:pPr>
              <w:pStyle w:val="ECVSectionBullet"/>
              <w:ind w:left="113"/>
              <w:rPr>
                <w:lang w:val="it-IT"/>
              </w:rPr>
            </w:pPr>
          </w:p>
          <w:p w14:paraId="5C21037D" w14:textId="6B62F957" w:rsidR="003D3F4B" w:rsidRPr="003D3F4B" w:rsidRDefault="00615771" w:rsidP="003D3F4B">
            <w:pPr>
              <w:pStyle w:val="ECVSectionBullet"/>
              <w:ind w:left="113"/>
              <w:rPr>
                <w:lang w:val="it-IT"/>
              </w:rPr>
            </w:pPr>
            <w:r>
              <w:rPr>
                <w:lang w:val="it-IT"/>
              </w:rPr>
              <w:t xml:space="preserve">Sara Landini </w:t>
            </w:r>
            <w:r w:rsidR="003D3F4B" w:rsidRPr="003D3F4B">
              <w:rPr>
                <w:lang w:val="it-IT"/>
              </w:rPr>
              <w:t>Landini (2015). Il documento giuridico. In: A cura di Giovanni Furgiuele. Salvatore Romano, pp. 303-331 esi, ISBN:9788849529104.</w:t>
            </w:r>
          </w:p>
          <w:p w14:paraId="30E56511" w14:textId="77777777" w:rsidR="00615771" w:rsidRDefault="00615771" w:rsidP="003D3F4B">
            <w:pPr>
              <w:pStyle w:val="ECVSectionBullet"/>
              <w:ind w:left="113"/>
              <w:rPr>
                <w:lang w:val="it-IT"/>
              </w:rPr>
            </w:pPr>
          </w:p>
          <w:p w14:paraId="798FBCF4" w14:textId="753943A7" w:rsidR="003D3F4B" w:rsidRPr="003D3F4B" w:rsidRDefault="00615771" w:rsidP="003D3F4B">
            <w:pPr>
              <w:pStyle w:val="ECVSectionBullet"/>
              <w:ind w:left="113"/>
              <w:rPr>
                <w:lang w:val="it-IT"/>
              </w:rPr>
            </w:pPr>
            <w:r>
              <w:rPr>
                <w:lang w:val="it-IT"/>
              </w:rPr>
              <w:t>Sara Landini</w:t>
            </w:r>
            <w:r w:rsidR="003D3F4B" w:rsidRPr="003D3F4B">
              <w:rPr>
                <w:lang w:val="it-IT"/>
              </w:rPr>
              <w:t xml:space="preserve"> (2015). </w:t>
            </w:r>
            <w:r w:rsidR="003D3F4B" w:rsidRPr="00D50873">
              <w:rPr>
                <w:lang w:val="it-IT"/>
              </w:rPr>
              <w:t xml:space="preserve">Agricultural risk and its insurance in Italy. </w:t>
            </w:r>
            <w:r w:rsidR="003D3F4B" w:rsidRPr="003D3F4B">
              <w:rPr>
                <w:lang w:val="it-IT"/>
              </w:rPr>
              <w:t>EVROPSKA REVIJA ZA PRAVO OSIGURANJA, pp. 31-38, ISSN:2334-7597</w:t>
            </w:r>
          </w:p>
          <w:p w14:paraId="40A0F267" w14:textId="77777777" w:rsidR="00615771" w:rsidRDefault="00615771" w:rsidP="003D3F4B">
            <w:pPr>
              <w:pStyle w:val="ECVSectionBullet"/>
              <w:ind w:left="113"/>
              <w:rPr>
                <w:lang w:val="it-IT"/>
              </w:rPr>
            </w:pPr>
          </w:p>
          <w:p w14:paraId="1A50E816" w14:textId="1021A164" w:rsidR="003D3F4B" w:rsidRPr="003D3F4B" w:rsidRDefault="00615771" w:rsidP="003D3F4B">
            <w:pPr>
              <w:pStyle w:val="ECVSectionBullet"/>
              <w:ind w:left="113"/>
              <w:rPr>
                <w:lang w:val="it-IT"/>
              </w:rPr>
            </w:pPr>
            <w:r>
              <w:rPr>
                <w:lang w:val="it-IT"/>
              </w:rPr>
              <w:t>Sara Landini</w:t>
            </w:r>
            <w:r w:rsidR="003D3F4B" w:rsidRPr="003D3F4B">
              <w:rPr>
                <w:lang w:val="it-IT"/>
              </w:rPr>
              <w:t xml:space="preserve"> (2015). "Oggetto oscuro" e tutela del consumatore. LA NUOVA GIURISPRUDENZA CIVILE COMMENTATA, pp. 878-891, ISSN:1593-7305</w:t>
            </w:r>
          </w:p>
          <w:p w14:paraId="08BC62C7" w14:textId="77777777" w:rsidR="00615771" w:rsidRDefault="00615771" w:rsidP="003D3F4B">
            <w:pPr>
              <w:pStyle w:val="ECVSectionBullet"/>
              <w:ind w:left="113"/>
              <w:rPr>
                <w:lang w:val="it-IT"/>
              </w:rPr>
            </w:pPr>
          </w:p>
          <w:p w14:paraId="2CE448D1" w14:textId="680BFA3F" w:rsidR="003D3F4B" w:rsidRPr="003D3F4B" w:rsidRDefault="00615771" w:rsidP="003D3F4B">
            <w:pPr>
              <w:pStyle w:val="ECVSectionBullet"/>
              <w:ind w:left="113"/>
              <w:rPr>
                <w:lang w:val="it-IT"/>
              </w:rPr>
            </w:pPr>
            <w:r>
              <w:rPr>
                <w:lang w:val="it-IT"/>
              </w:rPr>
              <w:t>Sara Landini</w:t>
            </w:r>
            <w:r w:rsidR="003D3F4B" w:rsidRPr="003D3F4B">
              <w:rPr>
                <w:lang w:val="it-IT"/>
              </w:rPr>
              <w:t xml:space="preserve"> (2015). Cambiamenti climatici, catastrofi ambientali e assicurazione. di Sara Landini e Giampiero Maracchi, CESIFIN, pp. 1-169, 9788898742028. Accesso ONLINE all'editore</w:t>
            </w:r>
          </w:p>
          <w:p w14:paraId="5C03A159" w14:textId="77777777" w:rsidR="00615771" w:rsidRDefault="00615771" w:rsidP="003D3F4B">
            <w:pPr>
              <w:pStyle w:val="ECVSectionBullet"/>
              <w:ind w:left="113"/>
              <w:rPr>
                <w:lang w:val="it-IT"/>
              </w:rPr>
            </w:pPr>
          </w:p>
          <w:p w14:paraId="4CCA55F0" w14:textId="03C0008C" w:rsidR="003D3F4B" w:rsidRPr="003D3F4B" w:rsidRDefault="00615771" w:rsidP="003D3F4B">
            <w:pPr>
              <w:pStyle w:val="ECVSectionBullet"/>
              <w:ind w:left="113"/>
              <w:rPr>
                <w:lang w:val="it-IT"/>
              </w:rPr>
            </w:pPr>
            <w:r>
              <w:rPr>
                <w:lang w:val="it-IT"/>
              </w:rPr>
              <w:t>Sara Landini</w:t>
            </w:r>
            <w:r w:rsidR="003D3F4B" w:rsidRPr="003D3F4B">
              <w:rPr>
                <w:lang w:val="it-IT"/>
              </w:rPr>
              <w:t xml:space="preserve"> (2015). Il problema della prededucibilità dei crediti in caso di cessione del portafoglio di impresa in liquidazione coatta amministrativa. GIUSTIZIA CIVILE.COM, pp. 1-8, ISSN:2420-9651</w:t>
            </w:r>
          </w:p>
          <w:p w14:paraId="69B7A0CD" w14:textId="77777777" w:rsidR="00615771" w:rsidRDefault="00615771" w:rsidP="003D3F4B">
            <w:pPr>
              <w:pStyle w:val="ECVSectionBullet"/>
              <w:ind w:left="113"/>
              <w:rPr>
                <w:lang w:val="it-IT"/>
              </w:rPr>
            </w:pPr>
          </w:p>
          <w:p w14:paraId="01C31450" w14:textId="2F1CCA47" w:rsidR="003D3F4B" w:rsidRPr="003D3F4B" w:rsidRDefault="00615771" w:rsidP="003D3F4B">
            <w:pPr>
              <w:pStyle w:val="ECVSectionBullet"/>
              <w:ind w:left="113"/>
              <w:rPr>
                <w:lang w:val="it-IT"/>
              </w:rPr>
            </w:pPr>
            <w:r>
              <w:rPr>
                <w:lang w:val="it-IT"/>
              </w:rPr>
              <w:t>Sara Landini</w:t>
            </w:r>
            <w:r w:rsidR="003D3F4B" w:rsidRPr="003D3F4B">
              <w:rPr>
                <w:lang w:val="it-IT"/>
              </w:rPr>
              <w:t xml:space="preserve"> (2015). 'Italia-shihou-no-kiso : Hougen-no-fukuzatsusa-no-nakade' - Fondamenti del diritto privato italiano nella complessità delle fonti. RITSUMEIKAN HōGAKU, pp. 354-367, ISSN:0483-1330</w:t>
            </w:r>
          </w:p>
          <w:p w14:paraId="3B0FD996" w14:textId="77777777" w:rsidR="00EB5287" w:rsidRDefault="00EB5287" w:rsidP="003D3F4B">
            <w:pPr>
              <w:pStyle w:val="ECVSectionBullet"/>
              <w:ind w:left="113"/>
              <w:rPr>
                <w:lang w:val="it-IT"/>
              </w:rPr>
            </w:pPr>
          </w:p>
          <w:p w14:paraId="33EEF36A" w14:textId="61F498D9" w:rsidR="003D3F4B" w:rsidRPr="003D3F4B" w:rsidRDefault="00EB5287" w:rsidP="003D3F4B">
            <w:pPr>
              <w:pStyle w:val="ECVSectionBullet"/>
              <w:ind w:left="113"/>
              <w:rPr>
                <w:lang w:val="it-IT"/>
              </w:rPr>
            </w:pPr>
            <w:r>
              <w:rPr>
                <w:lang w:val="it-IT"/>
              </w:rPr>
              <w:t>Sara Landini</w:t>
            </w:r>
            <w:r w:rsidR="003D3F4B" w:rsidRPr="003D3F4B">
              <w:rPr>
                <w:lang w:val="it-IT"/>
              </w:rPr>
              <w:t xml:space="preserve"> (2015). Autoassicurazione e gestione del rischio. CESIFIN, 9788898742035.</w:t>
            </w:r>
          </w:p>
          <w:p w14:paraId="11EE546C" w14:textId="77777777" w:rsidR="00615771" w:rsidRDefault="00615771" w:rsidP="003D3F4B">
            <w:pPr>
              <w:pStyle w:val="ECVSectionBullet"/>
              <w:ind w:left="113"/>
              <w:rPr>
                <w:lang w:val="it-IT"/>
              </w:rPr>
            </w:pPr>
          </w:p>
          <w:p w14:paraId="70FD05BF" w14:textId="6178F3C4" w:rsidR="003D3F4B" w:rsidRPr="003D3F4B" w:rsidRDefault="00615771" w:rsidP="003D3F4B">
            <w:pPr>
              <w:pStyle w:val="ECVSectionBullet"/>
              <w:ind w:left="113"/>
              <w:rPr>
                <w:lang w:val="it-IT"/>
              </w:rPr>
            </w:pPr>
            <w:r>
              <w:rPr>
                <w:lang w:val="it-IT"/>
              </w:rPr>
              <w:t>Sara Landini</w:t>
            </w:r>
            <w:r w:rsidR="003D3F4B" w:rsidRPr="003D3F4B">
              <w:rPr>
                <w:lang w:val="it-IT"/>
              </w:rPr>
              <w:t xml:space="preserve"> (2015). I danni da fauna selvatica all'attività agricola e il diritto delle assicurazioni. In: Nicola Lucifero. I danni all'agricoltura dalla fauna selvatica. Prevenzione e responsabilità, pp. 378-389, Torino: Giappichelli, ISBN:9788892101876.</w:t>
            </w:r>
          </w:p>
          <w:p w14:paraId="0B376C7B" w14:textId="77777777" w:rsidR="00615771" w:rsidRDefault="00615771" w:rsidP="003D3F4B">
            <w:pPr>
              <w:pStyle w:val="ECVSectionBullet"/>
              <w:ind w:left="113"/>
              <w:rPr>
                <w:lang w:val="it-IT"/>
              </w:rPr>
            </w:pPr>
          </w:p>
          <w:p w14:paraId="35D251DF" w14:textId="77FD4621" w:rsidR="003D3F4B" w:rsidRPr="00657189" w:rsidRDefault="00615771" w:rsidP="003D3F4B">
            <w:pPr>
              <w:pStyle w:val="ECVSectionBullet"/>
              <w:ind w:left="113"/>
              <w:rPr>
                <w:b/>
                <w:bCs/>
                <w:lang w:val="it-IT"/>
              </w:rPr>
            </w:pPr>
            <w:r w:rsidRPr="00657189">
              <w:rPr>
                <w:b/>
                <w:bCs/>
                <w:lang w:val="it-IT"/>
              </w:rPr>
              <w:t>Sara Landini -</w:t>
            </w:r>
            <w:r w:rsidR="003D3F4B" w:rsidRPr="00657189">
              <w:rPr>
                <w:b/>
                <w:bCs/>
                <w:lang w:val="it-IT"/>
              </w:rPr>
              <w:t xml:space="preserve"> Marrafino Marisa (2015). Social Media e Diritto. altalex, ISBN:9788865041918</w:t>
            </w:r>
            <w:r w:rsidR="00657189">
              <w:rPr>
                <w:b/>
                <w:bCs/>
                <w:lang w:val="it-IT"/>
              </w:rPr>
              <w:t xml:space="preserve"> BOOK</w:t>
            </w:r>
          </w:p>
          <w:p w14:paraId="38D04CFF" w14:textId="77777777" w:rsidR="00615771" w:rsidRDefault="00615771" w:rsidP="003D3F4B">
            <w:pPr>
              <w:pStyle w:val="ECVSectionBullet"/>
              <w:ind w:left="113"/>
              <w:rPr>
                <w:lang w:val="it-IT"/>
              </w:rPr>
            </w:pPr>
          </w:p>
          <w:p w14:paraId="609B97A0" w14:textId="79541BDB" w:rsidR="003D3F4B" w:rsidRPr="003D3F4B" w:rsidRDefault="00615771" w:rsidP="003D3F4B">
            <w:pPr>
              <w:pStyle w:val="ECVSectionBullet"/>
              <w:ind w:left="113"/>
              <w:rPr>
                <w:lang w:val="it-IT"/>
              </w:rPr>
            </w:pPr>
            <w:r>
              <w:rPr>
                <w:lang w:val="it-IT"/>
              </w:rPr>
              <w:t xml:space="preserve">Sara Landini </w:t>
            </w:r>
            <w:r w:rsidR="003D3F4B" w:rsidRPr="003D3F4B">
              <w:rPr>
                <w:lang w:val="it-IT"/>
              </w:rPr>
              <w:t>(2015). La riassicurazione nella teoria e prassi dei contratti del commercio internazionale. DIRITTO DEL COMMERCIO INTERNAZIONALE, pp. 1005-1025, ISSN:1593-2605</w:t>
            </w:r>
          </w:p>
          <w:p w14:paraId="03BB8BE4" w14:textId="77777777" w:rsidR="00615771" w:rsidRDefault="00615771" w:rsidP="003D3F4B">
            <w:pPr>
              <w:pStyle w:val="ECVSectionBullet"/>
              <w:ind w:left="113"/>
              <w:rPr>
                <w:lang w:val="it-IT"/>
              </w:rPr>
            </w:pPr>
          </w:p>
          <w:p w14:paraId="51C25D4E" w14:textId="5E832286" w:rsidR="003D3F4B" w:rsidRPr="003D3F4B" w:rsidRDefault="00615771" w:rsidP="003D3F4B">
            <w:pPr>
              <w:pStyle w:val="ECVSectionBullet"/>
              <w:ind w:left="113"/>
              <w:rPr>
                <w:lang w:val="it-IT"/>
              </w:rPr>
            </w:pPr>
            <w:r>
              <w:rPr>
                <w:lang w:val="it-IT"/>
              </w:rPr>
              <w:t>Sara Landini</w:t>
            </w:r>
            <w:r w:rsidR="003D3F4B" w:rsidRPr="003D3F4B">
              <w:rPr>
                <w:lang w:val="it-IT"/>
              </w:rPr>
              <w:t xml:space="preserve"> (2015). Responsabilità civile e compensazione dei danni determinati per l'intervento di eventi catastrofali ambientali. In: Sara Landini. Problemi attuali di diritto privato. Studi in memoria di Nicola Di Prisco, pp. 571-589 Giappichelli.</w:t>
            </w:r>
          </w:p>
          <w:p w14:paraId="79064B52" w14:textId="77777777" w:rsidR="00615771" w:rsidRDefault="00615771" w:rsidP="003D3F4B">
            <w:pPr>
              <w:pStyle w:val="ECVSectionBullet"/>
              <w:ind w:left="113"/>
              <w:rPr>
                <w:lang w:val="it-IT"/>
              </w:rPr>
            </w:pPr>
          </w:p>
          <w:p w14:paraId="2C58C487" w14:textId="79AA4784" w:rsidR="003D3F4B" w:rsidRPr="003D3F4B" w:rsidRDefault="00615771" w:rsidP="003D3F4B">
            <w:pPr>
              <w:pStyle w:val="ECVSectionBullet"/>
              <w:ind w:left="113"/>
              <w:rPr>
                <w:lang w:val="it-IT"/>
              </w:rPr>
            </w:pPr>
            <w:r>
              <w:rPr>
                <w:lang w:val="it-IT"/>
              </w:rPr>
              <w:t>Sara Landini</w:t>
            </w:r>
            <w:r w:rsidR="003D3F4B" w:rsidRPr="003D3F4B">
              <w:rPr>
                <w:lang w:val="it-IT"/>
              </w:rPr>
              <w:t xml:space="preserve"> (2015). Tutela della proprietà intellettuale tra forma e sostanza. Ancora sul concetto di preuso in materia di marchi di fatto. RIVISTA DI DIRITTO INDUSTRIALE, pp. 371-384, ISSN:0035-614X</w:t>
            </w:r>
          </w:p>
          <w:p w14:paraId="696FFB48" w14:textId="77777777" w:rsidR="00615771" w:rsidRDefault="00615771" w:rsidP="003D3F4B">
            <w:pPr>
              <w:pStyle w:val="ECVSectionBullet"/>
              <w:ind w:left="113"/>
              <w:rPr>
                <w:lang w:val="it-IT"/>
              </w:rPr>
            </w:pPr>
          </w:p>
          <w:p w14:paraId="64783A92" w14:textId="0B5EA857" w:rsidR="003D3F4B" w:rsidRPr="003D3F4B" w:rsidRDefault="00615771" w:rsidP="003D3F4B">
            <w:pPr>
              <w:pStyle w:val="ECVSectionBullet"/>
              <w:ind w:left="113"/>
              <w:rPr>
                <w:lang w:val="it-IT"/>
              </w:rPr>
            </w:pPr>
            <w:r>
              <w:rPr>
                <w:lang w:val="it-IT"/>
              </w:rPr>
              <w:t>Sara Landini</w:t>
            </w:r>
            <w:r w:rsidR="003D3F4B" w:rsidRPr="003D3F4B">
              <w:rPr>
                <w:lang w:val="it-IT"/>
              </w:rPr>
              <w:t xml:space="preserve"> (2014). Meritevolezza del debitore e esdebitazione. GIURISPRUDENZA ITALIANA, pp. 1516-1523, ISSN:1125-3029</w:t>
            </w:r>
          </w:p>
          <w:p w14:paraId="62FF15DB" w14:textId="77777777" w:rsidR="00615771" w:rsidRDefault="00615771" w:rsidP="003D3F4B">
            <w:pPr>
              <w:pStyle w:val="ECVSectionBullet"/>
              <w:ind w:left="113"/>
              <w:rPr>
                <w:lang w:val="it-IT"/>
              </w:rPr>
            </w:pPr>
          </w:p>
          <w:p w14:paraId="736BD079" w14:textId="40CD57A0" w:rsidR="003D3F4B" w:rsidRPr="003D3F4B" w:rsidRDefault="00615771" w:rsidP="003D3F4B">
            <w:pPr>
              <w:pStyle w:val="ECVSectionBullet"/>
              <w:ind w:left="113"/>
              <w:rPr>
                <w:lang w:val="it-IT"/>
              </w:rPr>
            </w:pPr>
            <w:r>
              <w:rPr>
                <w:lang w:val="it-IT"/>
              </w:rPr>
              <w:t>Sara Landini</w:t>
            </w:r>
            <w:r w:rsidR="003D3F4B" w:rsidRPr="003D3F4B">
              <w:rPr>
                <w:lang w:val="it-IT"/>
              </w:rPr>
              <w:t xml:space="preserve"> (2014). Assicurazioni. In: V. ROPPO. TRATTATO DEI CONTRATTI, pp. 405-633, Milano: A. GIUFFRÉ EDITORE, ISBN:9788814190407.</w:t>
            </w:r>
          </w:p>
          <w:p w14:paraId="370F95B9" w14:textId="77777777" w:rsidR="00615771" w:rsidRDefault="00615771" w:rsidP="003D3F4B">
            <w:pPr>
              <w:pStyle w:val="ECVSectionBullet"/>
              <w:ind w:left="113"/>
              <w:rPr>
                <w:lang w:val="it-IT"/>
              </w:rPr>
            </w:pPr>
          </w:p>
          <w:p w14:paraId="0A299F35" w14:textId="20B58D36" w:rsidR="003D3F4B" w:rsidRPr="003D3F4B" w:rsidRDefault="00615771" w:rsidP="003D3F4B">
            <w:pPr>
              <w:pStyle w:val="ECVSectionBullet"/>
              <w:ind w:left="113"/>
              <w:rPr>
                <w:lang w:val="it-IT"/>
              </w:rPr>
            </w:pPr>
            <w:r>
              <w:rPr>
                <w:lang w:val="it-IT"/>
              </w:rPr>
              <w:t>Sara Landini</w:t>
            </w:r>
            <w:r w:rsidR="003D3F4B" w:rsidRPr="003D3F4B">
              <w:rPr>
                <w:lang w:val="it-IT"/>
              </w:rPr>
              <w:t xml:space="preserve"> (2014). Voce "Esdebitazione". In: AA.VV.. Enciclopedia del Diritto, pp. 429-446 Dott. A.Giuffré, ISBN:9788814166921.</w:t>
            </w:r>
          </w:p>
          <w:p w14:paraId="74E02D4F" w14:textId="77777777" w:rsidR="00615771" w:rsidRDefault="00615771" w:rsidP="003D3F4B">
            <w:pPr>
              <w:pStyle w:val="ECVSectionBullet"/>
              <w:ind w:left="113"/>
              <w:rPr>
                <w:lang w:val="it-IT"/>
              </w:rPr>
            </w:pPr>
          </w:p>
          <w:p w14:paraId="79CD616F" w14:textId="1D698F63" w:rsidR="003D3F4B" w:rsidRPr="003D3F4B" w:rsidRDefault="00615771" w:rsidP="003D3F4B">
            <w:pPr>
              <w:pStyle w:val="ECVSectionBullet"/>
              <w:ind w:left="113"/>
              <w:rPr>
                <w:lang w:val="it-IT"/>
              </w:rPr>
            </w:pPr>
            <w:r>
              <w:rPr>
                <w:lang w:val="it-IT"/>
              </w:rPr>
              <w:t>Sara Landini</w:t>
            </w:r>
            <w:r w:rsidR="003D3F4B" w:rsidRPr="003D3F4B">
              <w:rPr>
                <w:lang w:val="it-IT"/>
              </w:rPr>
              <w:t xml:space="preserve"> (2014). Una panoramica del congresso - An overview of the congress. In: a cura di S. Landini. Le nuove frontiere dell'assicurazione obbligatoria: problemi, riflessioni e prospettive, pp. 7-9 Fondazione Cesifin, ISBN:9788898742011.</w:t>
            </w:r>
          </w:p>
          <w:p w14:paraId="75A89E50" w14:textId="77777777" w:rsidR="00615771" w:rsidRDefault="00615771" w:rsidP="003D3F4B">
            <w:pPr>
              <w:pStyle w:val="ECVSectionBullet"/>
              <w:ind w:left="113"/>
              <w:rPr>
                <w:lang w:val="it-IT"/>
              </w:rPr>
            </w:pPr>
          </w:p>
          <w:p w14:paraId="571FCD78" w14:textId="7C1FDCD0" w:rsidR="003D3F4B" w:rsidRPr="003D3F4B" w:rsidRDefault="00615771" w:rsidP="003D3F4B">
            <w:pPr>
              <w:pStyle w:val="ECVSectionBullet"/>
              <w:ind w:left="113"/>
              <w:rPr>
                <w:lang w:val="en-US"/>
              </w:rPr>
            </w:pPr>
            <w:r>
              <w:rPr>
                <w:lang w:val="it-IT"/>
              </w:rPr>
              <w:t>Sara Landini</w:t>
            </w:r>
            <w:r w:rsidR="003D3F4B" w:rsidRPr="003D3F4B">
              <w:rPr>
                <w:lang w:val="it-IT"/>
              </w:rPr>
              <w:t xml:space="preserve"> (2014). </w:t>
            </w:r>
            <w:r w:rsidR="003D3F4B" w:rsidRPr="00D50873">
              <w:rPr>
                <w:lang w:val="it-IT"/>
              </w:rPr>
              <w:t xml:space="preserve">Green Motor Insurance. </w:t>
            </w:r>
            <w:r w:rsidR="003D3F4B" w:rsidRPr="003D3F4B">
              <w:rPr>
                <w:lang w:val="en-US"/>
              </w:rPr>
              <w:t>EUROPEAN ENERGY AND ENVIRONMENTAL LAW REVIEW, pp. 198-202, ISSN:1879-3886</w:t>
            </w:r>
          </w:p>
          <w:p w14:paraId="297E3036" w14:textId="77777777" w:rsidR="002B7F9A" w:rsidRDefault="002B7F9A" w:rsidP="003D3F4B">
            <w:pPr>
              <w:pStyle w:val="ECVSectionBullet"/>
              <w:ind w:left="113"/>
              <w:rPr>
                <w:lang w:val="en-US"/>
              </w:rPr>
            </w:pPr>
          </w:p>
          <w:p w14:paraId="5E56C8F6" w14:textId="17C30D7C" w:rsidR="003D3F4B" w:rsidRPr="003D3F4B" w:rsidRDefault="002B7F9A" w:rsidP="003D3F4B">
            <w:pPr>
              <w:pStyle w:val="ECVSectionBullet"/>
              <w:ind w:left="113"/>
              <w:rPr>
                <w:lang w:val="it-IT"/>
              </w:rPr>
            </w:pPr>
            <w:r>
              <w:rPr>
                <w:lang w:val="it-IT"/>
              </w:rPr>
              <w:t>Sara Landini</w:t>
            </w:r>
            <w:r w:rsidR="003D3F4B" w:rsidRPr="003D3F4B">
              <w:rPr>
                <w:lang w:val="it-IT"/>
              </w:rPr>
              <w:t xml:space="preserve"> (2014). Diritto alle provvigioni del broker in ipotesi di rinnovo di polizza, nota a Tribunale di Firenze 28 ottobre 2013. ASSICURAZIONI, pp. 267-277, ISSN:0004-511X</w:t>
            </w:r>
          </w:p>
          <w:p w14:paraId="30667D78" w14:textId="77777777" w:rsidR="002B7F9A" w:rsidRDefault="002B7F9A" w:rsidP="003D3F4B">
            <w:pPr>
              <w:pStyle w:val="ECVSectionBullet"/>
              <w:ind w:left="113"/>
              <w:rPr>
                <w:lang w:val="it-IT"/>
              </w:rPr>
            </w:pPr>
          </w:p>
          <w:p w14:paraId="4268644D" w14:textId="7BABBFDC" w:rsidR="003D3F4B" w:rsidRPr="003D3F4B" w:rsidRDefault="002B7F9A" w:rsidP="003D3F4B">
            <w:pPr>
              <w:pStyle w:val="ECVSectionBullet"/>
              <w:ind w:left="113"/>
              <w:rPr>
                <w:lang w:val="it-IT"/>
              </w:rPr>
            </w:pPr>
            <w:r>
              <w:rPr>
                <w:lang w:val="it-IT"/>
              </w:rPr>
              <w:t>Sara Landini</w:t>
            </w:r>
            <w:r w:rsidR="003D3F4B" w:rsidRPr="003D3F4B">
              <w:rPr>
                <w:lang w:val="it-IT"/>
              </w:rPr>
              <w:t xml:space="preserve"> (2014). Contratti di assicurazione collegati e tutela dell'assicurato. GIUSTIZIA CIVILE.COM, pp. 2-11, ISSN:2420-9651</w:t>
            </w:r>
          </w:p>
          <w:p w14:paraId="7A321049" w14:textId="77777777" w:rsidR="002B7F9A" w:rsidRDefault="002B7F9A" w:rsidP="003D3F4B">
            <w:pPr>
              <w:pStyle w:val="ECVSectionBullet"/>
              <w:ind w:left="113"/>
              <w:rPr>
                <w:lang w:val="it-IT"/>
              </w:rPr>
            </w:pPr>
          </w:p>
          <w:p w14:paraId="39DCBD22" w14:textId="646F0416" w:rsidR="003D3F4B" w:rsidRPr="003D3F4B" w:rsidRDefault="002B7F9A" w:rsidP="003D3F4B">
            <w:pPr>
              <w:pStyle w:val="ECVSectionBullet"/>
              <w:ind w:left="113"/>
              <w:rPr>
                <w:lang w:val="it-IT"/>
              </w:rPr>
            </w:pPr>
            <w:r>
              <w:rPr>
                <w:lang w:val="it-IT"/>
              </w:rPr>
              <w:t>Sara Landini</w:t>
            </w:r>
            <w:r w:rsidR="003D3F4B" w:rsidRPr="003D3F4B">
              <w:rPr>
                <w:lang w:val="it-IT"/>
              </w:rPr>
              <w:t xml:space="preserve"> (2014). Danno da lesione della proprietà intellettuale in caso di contraffazione. RIVISTA DI DIRITTO INDUSTRIALE, pp. 418-442, ISSN:0035-614X</w:t>
            </w:r>
          </w:p>
          <w:p w14:paraId="6D21A8A2" w14:textId="77777777" w:rsidR="002B7F9A" w:rsidRDefault="002B7F9A" w:rsidP="003D3F4B">
            <w:pPr>
              <w:pStyle w:val="ECVSectionBullet"/>
              <w:ind w:left="113"/>
              <w:rPr>
                <w:lang w:val="it-IT"/>
              </w:rPr>
            </w:pPr>
          </w:p>
          <w:p w14:paraId="64508F0D" w14:textId="2A7525F5" w:rsidR="003D3F4B" w:rsidRPr="003D3F4B" w:rsidRDefault="002B7F9A" w:rsidP="003D3F4B">
            <w:pPr>
              <w:pStyle w:val="ECVSectionBullet"/>
              <w:ind w:left="113"/>
              <w:rPr>
                <w:lang w:val="en-US"/>
              </w:rPr>
            </w:pPr>
            <w:r>
              <w:rPr>
                <w:lang w:val="it-IT"/>
              </w:rPr>
              <w:t>Sara Landini</w:t>
            </w:r>
            <w:r w:rsidR="003D3F4B" w:rsidRPr="003D3F4B">
              <w:rPr>
                <w:lang w:val="it-IT"/>
              </w:rPr>
              <w:t xml:space="preserve"> (2014). </w:t>
            </w:r>
            <w:r w:rsidR="003D3F4B" w:rsidRPr="00D50873">
              <w:rPr>
                <w:lang w:val="it-IT"/>
              </w:rPr>
              <w:t xml:space="preserve">Complaints handling management in motor insurance. </w:t>
            </w:r>
            <w:r w:rsidR="003D3F4B" w:rsidRPr="003D3F4B">
              <w:rPr>
                <w:lang w:val="en-US"/>
              </w:rPr>
              <w:t>In: AA.VV.. Modern Insurance Law: current Trends and Issues, pp. 167-184, Belgrado: AIDA, ISBN:9788690310579.</w:t>
            </w:r>
          </w:p>
          <w:p w14:paraId="43A620BF" w14:textId="77777777" w:rsidR="002B7F9A" w:rsidRPr="00D50873" w:rsidRDefault="002B7F9A" w:rsidP="003D3F4B">
            <w:pPr>
              <w:pStyle w:val="ECVSectionBullet"/>
              <w:ind w:left="113"/>
              <w:rPr>
                <w:lang w:val="en-US"/>
              </w:rPr>
            </w:pPr>
          </w:p>
          <w:p w14:paraId="018CCD6D" w14:textId="4F0775DE" w:rsidR="003D3F4B" w:rsidRPr="003D3F4B" w:rsidRDefault="002B7F9A" w:rsidP="003D3F4B">
            <w:pPr>
              <w:pStyle w:val="ECVSectionBullet"/>
              <w:ind w:left="113"/>
              <w:rPr>
                <w:lang w:val="it-IT"/>
              </w:rPr>
            </w:pPr>
            <w:r>
              <w:rPr>
                <w:lang w:val="it-IT"/>
              </w:rPr>
              <w:t>Sara Landini</w:t>
            </w:r>
            <w:r w:rsidR="003D3F4B" w:rsidRPr="003D3F4B">
              <w:rPr>
                <w:lang w:val="it-IT"/>
              </w:rPr>
              <w:t xml:space="preserve"> (2014). Intese anticoncorrenziali nel settore assicurativo e risarcimento del danno a favore degli assicurati. In: M. Frigessi di Rattalma. La disciplina della concorrenza in ambito assicurativo, pp. 37-47, Torino: G. GIAPPICHELLI, ISBN:9788834858462.</w:t>
            </w:r>
          </w:p>
          <w:p w14:paraId="7E81A1AA" w14:textId="77777777" w:rsidR="002B7F9A" w:rsidRDefault="002B7F9A" w:rsidP="003D3F4B">
            <w:pPr>
              <w:pStyle w:val="ECVSectionBullet"/>
              <w:ind w:left="113"/>
              <w:rPr>
                <w:lang w:val="it-IT"/>
              </w:rPr>
            </w:pPr>
          </w:p>
          <w:p w14:paraId="11B19110" w14:textId="38A751F6" w:rsidR="003D3F4B" w:rsidRPr="003D3F4B" w:rsidRDefault="002B7F9A" w:rsidP="003D3F4B">
            <w:pPr>
              <w:pStyle w:val="ECVSectionBullet"/>
              <w:ind w:left="113"/>
              <w:rPr>
                <w:lang w:val="it-IT"/>
              </w:rPr>
            </w:pPr>
            <w:r>
              <w:rPr>
                <w:lang w:val="it-IT"/>
              </w:rPr>
              <w:t>Sara Landini</w:t>
            </w:r>
            <w:r w:rsidR="003D3F4B" w:rsidRPr="003D3F4B">
              <w:rPr>
                <w:lang w:val="it-IT"/>
              </w:rPr>
              <w:t xml:space="preserve"> (2014). Principio di precauzione, responsabilità civile e danni da eventi catastrofali. CONTRATTO E IMPRESA. EUROPA, pp. 14-29, ISSN:1127-2872</w:t>
            </w:r>
          </w:p>
          <w:p w14:paraId="37431DD4" w14:textId="77777777" w:rsidR="002B7F9A" w:rsidRDefault="002B7F9A" w:rsidP="003D3F4B">
            <w:pPr>
              <w:pStyle w:val="ECVSectionBullet"/>
              <w:ind w:left="113"/>
              <w:rPr>
                <w:lang w:val="it-IT"/>
              </w:rPr>
            </w:pPr>
          </w:p>
          <w:p w14:paraId="6416CAB5" w14:textId="64B3DC0E" w:rsidR="003D3F4B" w:rsidRPr="003D3F4B" w:rsidRDefault="002B7F9A" w:rsidP="003D3F4B">
            <w:pPr>
              <w:pStyle w:val="ECVSectionBullet"/>
              <w:ind w:left="113"/>
              <w:rPr>
                <w:lang w:val="it-IT"/>
              </w:rPr>
            </w:pPr>
            <w:r>
              <w:rPr>
                <w:lang w:val="it-IT"/>
              </w:rPr>
              <w:lastRenderedPageBreak/>
              <w:t>Sara Landini</w:t>
            </w:r>
            <w:r w:rsidR="003D3F4B" w:rsidRPr="003D3F4B">
              <w:rPr>
                <w:lang w:val="it-IT"/>
              </w:rPr>
              <w:t xml:space="preserve"> (2014). Energie rinnovabili e sostenibilità ambientale. In: M. Pennasilico (a cura di). Manuale di diritto civile dell'ambiente, pp. 127-133 E.s.i. spa, ISBN:9788849527865.</w:t>
            </w:r>
          </w:p>
          <w:p w14:paraId="48981730" w14:textId="77777777" w:rsidR="002B7F9A" w:rsidRDefault="002B7F9A" w:rsidP="003D3F4B">
            <w:pPr>
              <w:pStyle w:val="ECVSectionBullet"/>
              <w:ind w:left="113"/>
              <w:rPr>
                <w:lang w:val="it-IT"/>
              </w:rPr>
            </w:pPr>
          </w:p>
          <w:p w14:paraId="596B7A6D" w14:textId="7A403474" w:rsidR="003D3F4B" w:rsidRPr="003D3F4B" w:rsidRDefault="002B7F9A" w:rsidP="003D3F4B">
            <w:pPr>
              <w:pStyle w:val="ECVSectionBullet"/>
              <w:ind w:left="113"/>
              <w:rPr>
                <w:lang w:val="it-IT"/>
              </w:rPr>
            </w:pPr>
            <w:r>
              <w:rPr>
                <w:lang w:val="it-IT"/>
              </w:rPr>
              <w:t>Sara Landini ed</w:t>
            </w:r>
            <w:r w:rsidR="003D3F4B" w:rsidRPr="003D3F4B">
              <w:rPr>
                <w:lang w:val="it-IT"/>
              </w:rPr>
              <w:t xml:space="preserve"> (2014). Le nuove frontiere dell'assicurazione obbligatoria: problemi riflessioni e prospettive - The new frontiers of mandatory insurance: problems, thoughts and perspectives. CESIFIN, 9788898742011.</w:t>
            </w:r>
          </w:p>
          <w:p w14:paraId="25D2C872" w14:textId="77777777" w:rsidR="002B7F9A" w:rsidRDefault="002B7F9A" w:rsidP="003D3F4B">
            <w:pPr>
              <w:pStyle w:val="ECVSectionBullet"/>
              <w:ind w:left="113"/>
              <w:rPr>
                <w:lang w:val="it-IT"/>
              </w:rPr>
            </w:pPr>
          </w:p>
          <w:p w14:paraId="0B4482B7" w14:textId="19776EDF" w:rsidR="003D3F4B" w:rsidRPr="003D3F4B" w:rsidRDefault="002B7F9A" w:rsidP="003D3F4B">
            <w:pPr>
              <w:pStyle w:val="ECVSectionBullet"/>
              <w:ind w:left="113"/>
              <w:rPr>
                <w:lang w:val="it-IT"/>
              </w:rPr>
            </w:pPr>
            <w:r>
              <w:rPr>
                <w:lang w:val="it-IT"/>
              </w:rPr>
              <w:t xml:space="preserve">Sara Landini </w:t>
            </w:r>
            <w:r w:rsidR="003D3F4B" w:rsidRPr="003D3F4B">
              <w:rPr>
                <w:lang w:val="it-IT"/>
              </w:rPr>
              <w:t xml:space="preserve"> (2014). L'assicurazione del credito locativo. In: a cura di s. Landini. Le nuove frontiere dell'assicurazione obbligatoria, pp. 59-68 Fondazione Cesifin, ISBN:9788898742011.</w:t>
            </w:r>
          </w:p>
          <w:p w14:paraId="60D6B1CE" w14:textId="77777777" w:rsidR="002B7F9A" w:rsidRDefault="002B7F9A" w:rsidP="003D3F4B">
            <w:pPr>
              <w:pStyle w:val="ECVSectionBullet"/>
              <w:ind w:left="113"/>
              <w:rPr>
                <w:lang w:val="it-IT"/>
              </w:rPr>
            </w:pPr>
          </w:p>
          <w:p w14:paraId="5E575529" w14:textId="385005F6" w:rsidR="003D3F4B" w:rsidRPr="003D3F4B" w:rsidRDefault="002B7F9A" w:rsidP="003D3F4B">
            <w:pPr>
              <w:pStyle w:val="ECVSectionBullet"/>
              <w:ind w:left="113"/>
              <w:rPr>
                <w:lang w:val="en-US"/>
              </w:rPr>
            </w:pPr>
            <w:r>
              <w:rPr>
                <w:lang w:val="it-IT"/>
              </w:rPr>
              <w:t>Sara Landini</w:t>
            </w:r>
            <w:r w:rsidR="003D3F4B" w:rsidRPr="003D3F4B">
              <w:rPr>
                <w:lang w:val="it-IT"/>
              </w:rPr>
              <w:t xml:space="preserve"> (2014). </w:t>
            </w:r>
            <w:r w:rsidR="003D3F4B" w:rsidRPr="003D3F4B">
              <w:rPr>
                <w:lang w:val="en-US"/>
              </w:rPr>
              <w:t>Insurance intermediaries' commissions in MTPL in Europe. In: AA.VV.. Modern insurance law: current trends and issues, pp. 209-214 AIDA, ISBN:9788690310579.</w:t>
            </w:r>
          </w:p>
          <w:p w14:paraId="576AE5F4" w14:textId="55D54910" w:rsidR="003D3F4B" w:rsidRPr="003D3F4B" w:rsidRDefault="002B7F9A" w:rsidP="003D3F4B">
            <w:pPr>
              <w:pStyle w:val="ECVSectionBullet"/>
              <w:ind w:left="113"/>
              <w:rPr>
                <w:lang w:val="it-IT"/>
              </w:rPr>
            </w:pPr>
            <w:r>
              <w:rPr>
                <w:lang w:val="it-IT"/>
              </w:rPr>
              <w:t>Sara Landini</w:t>
            </w:r>
            <w:r w:rsidR="003D3F4B" w:rsidRPr="003D3F4B">
              <w:rPr>
                <w:lang w:val="it-IT"/>
              </w:rPr>
              <w:t xml:space="preserve"> (2014). Responsabilità da produzione di energia rinnovabile. In: M. Pennasilico (a cura di). Manuale di diritto civile dell'ambiente, pp. 335-338 E.s.i. spa, ISBN:9788849527865.</w:t>
            </w:r>
          </w:p>
          <w:p w14:paraId="2437B93F" w14:textId="77777777" w:rsidR="002B7F9A" w:rsidRDefault="002B7F9A" w:rsidP="003D3F4B">
            <w:pPr>
              <w:pStyle w:val="ECVSectionBullet"/>
              <w:ind w:left="113"/>
              <w:rPr>
                <w:lang w:val="it-IT"/>
              </w:rPr>
            </w:pPr>
          </w:p>
          <w:p w14:paraId="3B04963C" w14:textId="523CF9A5" w:rsidR="003D3F4B" w:rsidRPr="003D3F4B" w:rsidRDefault="002B7F9A" w:rsidP="003D3F4B">
            <w:pPr>
              <w:pStyle w:val="ECVSectionBullet"/>
              <w:ind w:left="113"/>
              <w:rPr>
                <w:lang w:val="it-IT"/>
              </w:rPr>
            </w:pPr>
            <w:r>
              <w:rPr>
                <w:lang w:val="it-IT"/>
              </w:rPr>
              <w:t>Sara Landini</w:t>
            </w:r>
            <w:r w:rsidR="003D3F4B" w:rsidRPr="003D3F4B">
              <w:rPr>
                <w:lang w:val="it-IT"/>
              </w:rPr>
              <w:t xml:space="preserve"> (2014). Danno ambientale e danno erariale. In: M. Pennasilico (a cura di). Manuale di diritto civile dell'ambiente, pp. 338-340 E.s.i. spa, ISBN:9788849527865.</w:t>
            </w:r>
          </w:p>
          <w:p w14:paraId="66B12556" w14:textId="77777777" w:rsidR="002B7F9A" w:rsidRDefault="002B7F9A" w:rsidP="003D3F4B">
            <w:pPr>
              <w:pStyle w:val="ECVSectionBullet"/>
              <w:ind w:left="113"/>
              <w:rPr>
                <w:lang w:val="it-IT"/>
              </w:rPr>
            </w:pPr>
          </w:p>
          <w:p w14:paraId="3A045869" w14:textId="3497A25E" w:rsidR="003D3F4B" w:rsidRPr="003D3F4B" w:rsidRDefault="002B7F9A" w:rsidP="003D3F4B">
            <w:pPr>
              <w:pStyle w:val="ECVSectionBullet"/>
              <w:ind w:left="113"/>
              <w:rPr>
                <w:lang w:val="it-IT"/>
              </w:rPr>
            </w:pPr>
            <w:r>
              <w:rPr>
                <w:lang w:val="it-IT"/>
              </w:rPr>
              <w:t>Sara Landini</w:t>
            </w:r>
            <w:r w:rsidR="003D3F4B" w:rsidRPr="003D3F4B">
              <w:rPr>
                <w:lang w:val="it-IT"/>
              </w:rPr>
              <w:t xml:space="preserve"> (2014). L'assicurazione del danno ambientale. In: M. Pennasilico (a cura di). Manuale di diritto civile dell'ambiente, pp. 340-342 E.s.i. spa, ISBN:9788849527865.</w:t>
            </w:r>
          </w:p>
          <w:p w14:paraId="715E7E01" w14:textId="77777777" w:rsidR="002B7F9A" w:rsidRDefault="002B7F9A" w:rsidP="003D3F4B">
            <w:pPr>
              <w:pStyle w:val="ECVSectionBullet"/>
              <w:ind w:left="113"/>
              <w:rPr>
                <w:lang w:val="it-IT"/>
              </w:rPr>
            </w:pPr>
          </w:p>
          <w:p w14:paraId="53C07B1A" w14:textId="2642F284" w:rsidR="003D3F4B" w:rsidRPr="003D3F4B" w:rsidRDefault="002B7F9A" w:rsidP="003D3F4B">
            <w:pPr>
              <w:pStyle w:val="ECVSectionBullet"/>
              <w:ind w:left="113"/>
              <w:rPr>
                <w:lang w:val="it-IT"/>
              </w:rPr>
            </w:pPr>
            <w:r>
              <w:rPr>
                <w:lang w:val="it-IT"/>
              </w:rPr>
              <w:t>Sara Landini</w:t>
            </w:r>
            <w:r w:rsidR="003D3F4B" w:rsidRPr="003D3F4B">
              <w:rPr>
                <w:lang w:val="it-IT"/>
              </w:rPr>
              <w:t xml:space="preserve"> (2014). </w:t>
            </w:r>
            <w:r w:rsidR="003D3F4B" w:rsidRPr="00D50873">
              <w:rPr>
                <w:lang w:val="it-IT"/>
              </w:rPr>
              <w:t xml:space="preserve">Private Law: Sources and Principles. </w:t>
            </w:r>
            <w:r w:rsidR="003D3F4B" w:rsidRPr="003D3F4B">
              <w:rPr>
                <w:lang w:val="it-IT"/>
              </w:rPr>
              <w:t>In: A. De Luca e A. Simoni. Fundamentals of Italian Law, pp. 97-112, Milano: A. GIUFFRÉ EDITORE, ISBN:9788814184147.</w:t>
            </w:r>
          </w:p>
          <w:p w14:paraId="271E1288" w14:textId="77777777" w:rsidR="002B7F9A" w:rsidRDefault="002B7F9A" w:rsidP="003D3F4B">
            <w:pPr>
              <w:pStyle w:val="ECVSectionBullet"/>
              <w:ind w:left="113"/>
              <w:rPr>
                <w:lang w:val="it-IT"/>
              </w:rPr>
            </w:pPr>
          </w:p>
          <w:p w14:paraId="1A3F6ED0" w14:textId="61D6F075" w:rsidR="003D3F4B" w:rsidRPr="003D3F4B" w:rsidRDefault="002B7F9A" w:rsidP="003D3F4B">
            <w:pPr>
              <w:pStyle w:val="ECVSectionBullet"/>
              <w:ind w:left="113"/>
              <w:rPr>
                <w:lang w:val="it-IT"/>
              </w:rPr>
            </w:pPr>
            <w:r>
              <w:rPr>
                <w:lang w:val="it-IT"/>
              </w:rPr>
              <w:t>Sara Landini</w:t>
            </w:r>
            <w:r w:rsidR="003D3F4B" w:rsidRPr="003D3F4B">
              <w:rPr>
                <w:lang w:val="it-IT"/>
              </w:rPr>
              <w:t xml:space="preserve"> (2014). Sanzioni amministrative nei rapporti assicurativi. Pubblico e privato nei mercati regolamentati. ASSICURAZIONI, pp. 411-425, ISSN:0004-511X</w:t>
            </w:r>
          </w:p>
          <w:p w14:paraId="3049A7C7" w14:textId="77777777" w:rsidR="002B7F9A" w:rsidRDefault="002B7F9A" w:rsidP="003D3F4B">
            <w:pPr>
              <w:pStyle w:val="ECVSectionBullet"/>
              <w:ind w:left="113"/>
              <w:rPr>
                <w:lang w:val="it-IT"/>
              </w:rPr>
            </w:pPr>
          </w:p>
          <w:p w14:paraId="0E8AD74A" w14:textId="128DA15D" w:rsidR="003D3F4B" w:rsidRPr="00D50873" w:rsidRDefault="002B7F9A" w:rsidP="003D3F4B">
            <w:pPr>
              <w:pStyle w:val="ECVSectionBullet"/>
              <w:ind w:left="113"/>
              <w:rPr>
                <w:lang w:val="it-IT"/>
              </w:rPr>
            </w:pPr>
            <w:r>
              <w:rPr>
                <w:lang w:val="it-IT"/>
              </w:rPr>
              <w:t>Sara Landini</w:t>
            </w:r>
            <w:r w:rsidR="003D3F4B" w:rsidRPr="003D3F4B">
              <w:rPr>
                <w:lang w:val="it-IT"/>
              </w:rPr>
              <w:t xml:space="preserve"> (2013). Divieto di rinnovo automatico e commercializzazione dei contratti di assicurazione per la responsabilità civile automobilistica. </w:t>
            </w:r>
            <w:r w:rsidR="003D3F4B" w:rsidRPr="00D50873">
              <w:rPr>
                <w:lang w:val="it-IT"/>
              </w:rPr>
              <w:t>ASSICURAZIONI, pp. 179-189, ISSN:0004-511X</w:t>
            </w:r>
          </w:p>
          <w:p w14:paraId="781EF20B" w14:textId="77777777" w:rsidR="002B7F9A" w:rsidRPr="00D50873" w:rsidRDefault="002B7F9A" w:rsidP="003D3F4B">
            <w:pPr>
              <w:pStyle w:val="ECVSectionBullet"/>
              <w:ind w:left="113"/>
              <w:rPr>
                <w:lang w:val="it-IT"/>
              </w:rPr>
            </w:pPr>
          </w:p>
          <w:p w14:paraId="50D49C72" w14:textId="111A09E5" w:rsidR="003D3F4B" w:rsidRDefault="002B7F9A" w:rsidP="003D3F4B">
            <w:pPr>
              <w:pStyle w:val="ECVSectionBullet"/>
              <w:ind w:left="113"/>
              <w:rPr>
                <w:lang w:val="it-IT"/>
              </w:rPr>
            </w:pPr>
            <w:r w:rsidRPr="00D50873">
              <w:rPr>
                <w:lang w:val="it-IT"/>
              </w:rPr>
              <w:t>Sara Landini</w:t>
            </w:r>
            <w:r w:rsidR="003D3F4B" w:rsidRPr="003D3F4B">
              <w:rPr>
                <w:lang w:val="it-IT"/>
              </w:rPr>
              <w:t xml:space="preserve"> (2013). Prepensionamento di lavoratori agricoli senza discriminazioni. AGRICOLTURA, pp. 29-35, ISSN:1593-0017</w:t>
            </w:r>
          </w:p>
          <w:p w14:paraId="2EFA4A91" w14:textId="77777777" w:rsidR="002B7F9A" w:rsidRPr="003D3F4B" w:rsidRDefault="002B7F9A" w:rsidP="003D3F4B">
            <w:pPr>
              <w:pStyle w:val="ECVSectionBullet"/>
              <w:ind w:left="113"/>
              <w:rPr>
                <w:lang w:val="it-IT"/>
              </w:rPr>
            </w:pPr>
          </w:p>
          <w:p w14:paraId="07829AF5" w14:textId="17946603" w:rsidR="003D3F4B" w:rsidRPr="003D3F4B" w:rsidRDefault="002B7F9A" w:rsidP="003D3F4B">
            <w:pPr>
              <w:pStyle w:val="ECVSectionBullet"/>
              <w:ind w:left="113"/>
              <w:rPr>
                <w:lang w:val="it-IT"/>
              </w:rPr>
            </w:pPr>
            <w:r>
              <w:rPr>
                <w:lang w:val="it-IT"/>
              </w:rPr>
              <w:t>Sara Landini</w:t>
            </w:r>
            <w:r w:rsidR="003D3F4B" w:rsidRPr="003D3F4B">
              <w:rPr>
                <w:lang w:val="it-IT"/>
              </w:rPr>
              <w:t xml:space="preserve"> (2013). L’evoluzione del diritto delle assicurazioni continuità o rottura con il passato?. di S. Landini, Fondazione Cesifin, 9788898742004.</w:t>
            </w:r>
          </w:p>
          <w:p w14:paraId="76FF4178" w14:textId="77777777" w:rsidR="002B7F9A" w:rsidRDefault="002B7F9A" w:rsidP="003D3F4B">
            <w:pPr>
              <w:pStyle w:val="ECVSectionBullet"/>
              <w:ind w:left="113"/>
              <w:rPr>
                <w:lang w:val="it-IT"/>
              </w:rPr>
            </w:pPr>
          </w:p>
          <w:p w14:paraId="387F5ECE" w14:textId="20BFE5B0" w:rsidR="003D3F4B" w:rsidRPr="003D3F4B" w:rsidRDefault="002B7F9A" w:rsidP="003D3F4B">
            <w:pPr>
              <w:pStyle w:val="ECVSectionBullet"/>
              <w:ind w:left="113"/>
              <w:rPr>
                <w:lang w:val="it-IT"/>
              </w:rPr>
            </w:pPr>
            <w:r>
              <w:rPr>
                <w:lang w:val="it-IT"/>
              </w:rPr>
              <w:t>Sara Landini</w:t>
            </w:r>
            <w:r w:rsidR="003D3F4B" w:rsidRPr="003D3F4B">
              <w:rPr>
                <w:lang w:val="it-IT"/>
              </w:rPr>
              <w:t xml:space="preserve"> (2013). L'assicurazione di tutela legale. In: Corrias e Racugno. Prestazioni di facere e contratto di assicurazione, pp. 55-68 Giuffré, ISBN:9788814181030.</w:t>
            </w:r>
          </w:p>
          <w:p w14:paraId="353574B9" w14:textId="77777777" w:rsidR="002B7F9A" w:rsidRDefault="002B7F9A" w:rsidP="003D3F4B">
            <w:pPr>
              <w:pStyle w:val="ECVSectionBullet"/>
              <w:ind w:left="113"/>
              <w:rPr>
                <w:lang w:val="it-IT"/>
              </w:rPr>
            </w:pPr>
          </w:p>
          <w:p w14:paraId="0964C85A" w14:textId="27179E01" w:rsidR="003D3F4B" w:rsidRPr="003D3F4B" w:rsidRDefault="002B7F9A" w:rsidP="003D3F4B">
            <w:pPr>
              <w:pStyle w:val="ECVSectionBullet"/>
              <w:ind w:left="113"/>
              <w:rPr>
                <w:lang w:val="en-US"/>
              </w:rPr>
            </w:pPr>
            <w:r w:rsidRPr="00D50873">
              <w:rPr>
                <w:lang w:val="en-US"/>
              </w:rPr>
              <w:t>Sara Landini</w:t>
            </w:r>
            <w:r w:rsidR="003D3F4B" w:rsidRPr="00D50873">
              <w:rPr>
                <w:lang w:val="en-US"/>
              </w:rPr>
              <w:t xml:space="preserve"> (2013). </w:t>
            </w:r>
            <w:r w:rsidR="003D3F4B" w:rsidRPr="003D3F4B">
              <w:rPr>
                <w:lang w:val="en-US"/>
              </w:rPr>
              <w:t>From Environmental Insurance to Environmental Derivatives?. EUROPEAN ENERGY AND ENVIRONMENTAL LAW REVIEW, pp. 228-234, ISSN:1879-3886</w:t>
            </w:r>
          </w:p>
          <w:p w14:paraId="0DBB6FD4" w14:textId="77777777" w:rsidR="002B7F9A" w:rsidRPr="00D50873" w:rsidRDefault="002B7F9A" w:rsidP="003D3F4B">
            <w:pPr>
              <w:pStyle w:val="ECVSectionBullet"/>
              <w:ind w:left="113"/>
              <w:rPr>
                <w:lang w:val="en-US"/>
              </w:rPr>
            </w:pPr>
          </w:p>
          <w:p w14:paraId="0E2DE0D9" w14:textId="347EDE55" w:rsidR="003D3F4B" w:rsidRPr="003D3F4B" w:rsidRDefault="002B7F9A" w:rsidP="003D3F4B">
            <w:pPr>
              <w:pStyle w:val="ECVSectionBullet"/>
              <w:ind w:left="113"/>
              <w:rPr>
                <w:lang w:val="it-IT"/>
              </w:rPr>
            </w:pPr>
            <w:r>
              <w:rPr>
                <w:lang w:val="it-IT"/>
              </w:rPr>
              <w:t xml:space="preserve">Sara Landini </w:t>
            </w:r>
            <w:r w:rsidR="003D3F4B" w:rsidRPr="003D3F4B">
              <w:rPr>
                <w:lang w:val="it-IT"/>
              </w:rPr>
              <w:t>(2013). Assicurabilità e indennizzabilità dei rischi catastrofali ambientali. ASSICURAZIONI, pp. 19-29, ISSN:0004-511X</w:t>
            </w:r>
          </w:p>
          <w:p w14:paraId="1D520F1D" w14:textId="77777777" w:rsidR="002B7F9A" w:rsidRDefault="002B7F9A" w:rsidP="003D3F4B">
            <w:pPr>
              <w:pStyle w:val="ECVSectionBullet"/>
              <w:ind w:left="113"/>
              <w:rPr>
                <w:lang w:val="it-IT"/>
              </w:rPr>
            </w:pPr>
          </w:p>
          <w:p w14:paraId="549EF950" w14:textId="3E797633" w:rsidR="003D3F4B" w:rsidRPr="003D3F4B" w:rsidRDefault="002B7F9A" w:rsidP="003D3F4B">
            <w:pPr>
              <w:pStyle w:val="ECVSectionBullet"/>
              <w:ind w:left="113"/>
              <w:rPr>
                <w:lang w:val="it-IT"/>
              </w:rPr>
            </w:pPr>
            <w:r>
              <w:rPr>
                <w:lang w:val="it-IT"/>
              </w:rPr>
              <w:t>Sara Landini</w:t>
            </w:r>
            <w:r w:rsidR="003D3F4B" w:rsidRPr="003D3F4B">
              <w:rPr>
                <w:lang w:val="it-IT"/>
              </w:rPr>
              <w:t xml:space="preserve"> (2013). Le nuove regole del contratto di assicurazione nel codice del commercio cileno. ASSICURAZIONI, pp. 565-567, ISSN:0004-511X</w:t>
            </w:r>
          </w:p>
          <w:p w14:paraId="3D666EB8" w14:textId="77777777" w:rsidR="002B7F9A" w:rsidRDefault="002B7F9A" w:rsidP="003D3F4B">
            <w:pPr>
              <w:pStyle w:val="ECVSectionBullet"/>
              <w:ind w:left="113"/>
              <w:rPr>
                <w:lang w:val="it-IT"/>
              </w:rPr>
            </w:pPr>
          </w:p>
          <w:p w14:paraId="71CF60E1" w14:textId="0D98EFDF" w:rsidR="003D3F4B" w:rsidRPr="00D50873" w:rsidRDefault="00657189" w:rsidP="003D3F4B">
            <w:pPr>
              <w:pStyle w:val="ECVSectionBullet"/>
              <w:ind w:left="113"/>
              <w:rPr>
                <w:lang w:val="it-IT"/>
              </w:rPr>
            </w:pPr>
            <w:r>
              <w:rPr>
                <w:lang w:val="it-IT"/>
              </w:rPr>
              <w:t>Sara Landini</w:t>
            </w:r>
            <w:r w:rsidR="003D3F4B" w:rsidRPr="003D3F4B">
              <w:rPr>
                <w:lang w:val="it-IT"/>
              </w:rPr>
              <w:t xml:space="preserve"> (2013). Il risarcimento del danno alla persona nel codice delle assicurazioni private di Patrizia Pompei e Aldo Fittante. </w:t>
            </w:r>
            <w:r w:rsidR="003D3F4B" w:rsidRPr="00D50873">
              <w:rPr>
                <w:lang w:val="it-IT"/>
              </w:rPr>
              <w:t>ASSICURAZIONI, pp. 570-571, ISSN:0004-511X</w:t>
            </w:r>
          </w:p>
          <w:p w14:paraId="19222FC8" w14:textId="77777777" w:rsidR="00657189" w:rsidRPr="00D50873" w:rsidRDefault="00657189" w:rsidP="003D3F4B">
            <w:pPr>
              <w:pStyle w:val="ECVSectionBullet"/>
              <w:ind w:left="113"/>
              <w:rPr>
                <w:lang w:val="it-IT"/>
              </w:rPr>
            </w:pPr>
          </w:p>
          <w:p w14:paraId="7DFD81C7" w14:textId="53456A74" w:rsidR="003D3F4B" w:rsidRPr="003D3F4B" w:rsidRDefault="00657189" w:rsidP="003D3F4B">
            <w:pPr>
              <w:pStyle w:val="ECVSectionBullet"/>
              <w:ind w:left="113"/>
              <w:rPr>
                <w:lang w:val="it-IT"/>
              </w:rPr>
            </w:pPr>
            <w:r w:rsidRPr="00D50873">
              <w:rPr>
                <w:lang w:val="it-IT"/>
              </w:rPr>
              <w:t>Sara Landini</w:t>
            </w:r>
            <w:r w:rsidR="003D3F4B" w:rsidRPr="003D3F4B">
              <w:rPr>
                <w:lang w:val="it-IT"/>
              </w:rPr>
              <w:t xml:space="preserve"> (2012). Danno ambientale e danno erariale. In: M. Pennasilico. Scritti in onore di Lelio Barbiera, pp. 717-729, Napoli: Esi, ISBN:9788849523911.</w:t>
            </w:r>
          </w:p>
          <w:p w14:paraId="28E5D588" w14:textId="77777777" w:rsidR="00657189" w:rsidRDefault="00657189" w:rsidP="003D3F4B">
            <w:pPr>
              <w:pStyle w:val="ECVSectionBullet"/>
              <w:ind w:left="113"/>
              <w:rPr>
                <w:lang w:val="it-IT"/>
              </w:rPr>
            </w:pPr>
          </w:p>
          <w:p w14:paraId="0168A7A2" w14:textId="283A0AF0" w:rsidR="003D3F4B" w:rsidRPr="00657189" w:rsidRDefault="00657189" w:rsidP="003D3F4B">
            <w:pPr>
              <w:pStyle w:val="ECVSectionBullet"/>
              <w:ind w:left="113"/>
              <w:rPr>
                <w:b/>
                <w:bCs/>
                <w:lang w:val="it-IT"/>
              </w:rPr>
            </w:pPr>
            <w:r w:rsidRPr="00657189">
              <w:rPr>
                <w:b/>
                <w:bCs/>
                <w:lang w:val="it-IT"/>
              </w:rPr>
              <w:t>Sara Landini</w:t>
            </w:r>
            <w:r w:rsidR="003D3F4B" w:rsidRPr="00657189">
              <w:rPr>
                <w:b/>
                <w:bCs/>
                <w:lang w:val="it-IT"/>
              </w:rPr>
              <w:t xml:space="preserve"> (2012). Le invalidità del negozio testamentario. Napoli: Esi, ISBN:9788849524031</w:t>
            </w:r>
            <w:r w:rsidRPr="00657189">
              <w:rPr>
                <w:b/>
                <w:bCs/>
                <w:lang w:val="it-IT"/>
              </w:rPr>
              <w:t xml:space="preserve"> BOOK</w:t>
            </w:r>
          </w:p>
          <w:p w14:paraId="24C2E5A9" w14:textId="77777777" w:rsidR="00657189" w:rsidRDefault="00657189" w:rsidP="003D3F4B">
            <w:pPr>
              <w:pStyle w:val="ECVSectionBullet"/>
              <w:ind w:left="113"/>
              <w:rPr>
                <w:lang w:val="it-IT"/>
              </w:rPr>
            </w:pPr>
          </w:p>
          <w:p w14:paraId="26F39A8A" w14:textId="014A7CC2" w:rsidR="003D3F4B" w:rsidRPr="003D3F4B" w:rsidRDefault="00657189" w:rsidP="003D3F4B">
            <w:pPr>
              <w:pStyle w:val="ECVSectionBullet"/>
              <w:ind w:left="113"/>
              <w:rPr>
                <w:lang w:val="it-IT"/>
              </w:rPr>
            </w:pPr>
            <w:r>
              <w:rPr>
                <w:lang w:val="it-IT"/>
              </w:rPr>
              <w:t>Sara Landini</w:t>
            </w:r>
            <w:r w:rsidR="003D3F4B" w:rsidRPr="003D3F4B">
              <w:rPr>
                <w:lang w:val="it-IT"/>
              </w:rPr>
              <w:t xml:space="preserve"> (2012). Autonomia testamentaria dei soggetti beneficiari di amministrazione di sostegno e formalismo degli atti di ultima volontà, nota a Trib. Varese 12.3.2012. LA NUOVA GIURISPRUDENZA CIVILE COMMENTATA, vol. 2012 - n. 9, pp. 779-787, ISSN:1593-7305</w:t>
            </w:r>
          </w:p>
          <w:p w14:paraId="5B52CBA7" w14:textId="77777777" w:rsidR="00657189" w:rsidRDefault="00657189" w:rsidP="003D3F4B">
            <w:pPr>
              <w:pStyle w:val="ECVSectionBullet"/>
              <w:ind w:left="113"/>
              <w:rPr>
                <w:lang w:val="it-IT"/>
              </w:rPr>
            </w:pPr>
          </w:p>
          <w:p w14:paraId="6D0E36C6" w14:textId="616C7616" w:rsidR="00FE6CFE" w:rsidRPr="00657189" w:rsidRDefault="00657189" w:rsidP="003D3F4B">
            <w:pPr>
              <w:pStyle w:val="ECVSectionBullet"/>
              <w:ind w:left="113"/>
              <w:rPr>
                <w:b/>
                <w:bCs/>
                <w:lang w:val="it-IT"/>
              </w:rPr>
            </w:pPr>
            <w:r w:rsidRPr="00657189">
              <w:rPr>
                <w:b/>
                <w:bCs/>
                <w:lang w:val="it-IT"/>
              </w:rPr>
              <w:t>Sara Landini</w:t>
            </w:r>
            <w:r w:rsidR="003D3F4B" w:rsidRPr="00657189">
              <w:rPr>
                <w:b/>
                <w:bCs/>
                <w:lang w:val="it-IT"/>
              </w:rPr>
              <w:t xml:space="preserve"> (2011). Dell’assicurazione, artt. 1882-1932. In: D. Valentino. Dei singoli contratti, in Commentario del Codice Civile diretto da Enrico Gabrielli,, pp. 35-319, Torino: UTET, ISBN:9788859801405.</w:t>
            </w:r>
            <w:r w:rsidRPr="00657189">
              <w:rPr>
                <w:b/>
                <w:bCs/>
                <w:lang w:val="it-IT"/>
              </w:rPr>
              <w:t xml:space="preserve"> BOOK</w:t>
            </w:r>
          </w:p>
        </w:tc>
      </w:tr>
      <w:tr w:rsidR="00615771" w:rsidRPr="003D3F4B" w14:paraId="3C336625" w14:textId="77777777">
        <w:trPr>
          <w:cantSplit/>
          <w:trHeight w:val="170"/>
        </w:trPr>
        <w:tc>
          <w:tcPr>
            <w:tcW w:w="2834" w:type="dxa"/>
            <w:shd w:val="clear" w:color="auto" w:fill="auto"/>
          </w:tcPr>
          <w:p w14:paraId="3205C68C" w14:textId="77777777" w:rsidR="00615771" w:rsidRPr="00657189" w:rsidRDefault="00615771">
            <w:pPr>
              <w:pStyle w:val="ECVLeftDetails"/>
              <w:rPr>
                <w:color w:val="767171" w:themeColor="background2" w:themeShade="80"/>
                <w:lang w:val="it-IT"/>
              </w:rPr>
            </w:pPr>
          </w:p>
        </w:tc>
        <w:tc>
          <w:tcPr>
            <w:tcW w:w="7542" w:type="dxa"/>
            <w:shd w:val="clear" w:color="auto" w:fill="auto"/>
          </w:tcPr>
          <w:p w14:paraId="229EABD9" w14:textId="77777777" w:rsidR="00615771" w:rsidRPr="00657189" w:rsidRDefault="00615771" w:rsidP="00CE510D">
            <w:pPr>
              <w:pStyle w:val="ECVSectionBullet"/>
              <w:ind w:left="113"/>
              <w:rPr>
                <w:lang w:val="it-IT"/>
              </w:rPr>
            </w:pPr>
          </w:p>
        </w:tc>
      </w:tr>
    </w:tbl>
    <w:p w14:paraId="34100F7B" w14:textId="4AF9F745" w:rsidR="006C4A6D" w:rsidRDefault="006C4A6D">
      <w:pPr>
        <w:pStyle w:val="ECVText"/>
        <w:rPr>
          <w:lang w:val="it-IT"/>
        </w:rPr>
      </w:pPr>
    </w:p>
    <w:p w14:paraId="728FF4AB" w14:textId="64DC29D8" w:rsidR="006516D8" w:rsidRDefault="006516D8">
      <w:pPr>
        <w:pStyle w:val="ECVText"/>
        <w:rPr>
          <w:lang w:val="it-IT"/>
        </w:rPr>
      </w:pPr>
      <w:r>
        <w:rPr>
          <w:lang w:val="it-IT"/>
        </w:rPr>
        <w:t>Firenze 9.2.2022</w:t>
      </w:r>
    </w:p>
    <w:p w14:paraId="6D3E240D" w14:textId="03F9E5BC" w:rsidR="006516D8" w:rsidRDefault="006516D8">
      <w:pPr>
        <w:pStyle w:val="ECVText"/>
        <w:rPr>
          <w:lang w:val="it-IT"/>
        </w:rPr>
      </w:pPr>
    </w:p>
    <w:p w14:paraId="24EF1D10" w14:textId="043AB865" w:rsidR="006516D8" w:rsidRDefault="006516D8">
      <w:pPr>
        <w:pStyle w:val="ECVText"/>
        <w:rPr>
          <w:lang w:val="it-IT"/>
        </w:rPr>
      </w:pPr>
    </w:p>
    <w:p w14:paraId="5BC0BC67" w14:textId="6AA882FF" w:rsidR="006516D8" w:rsidRDefault="006516D8">
      <w:pPr>
        <w:pStyle w:val="ECVText"/>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F.to  Prof. Sara Landini</w:t>
      </w:r>
    </w:p>
    <w:p w14:paraId="77AFF7E7" w14:textId="6E7BFB5E" w:rsidR="006516D8" w:rsidRPr="00CD6511" w:rsidRDefault="006516D8">
      <w:pPr>
        <w:pStyle w:val="ECVText"/>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noProof/>
          <w:lang w:val="it-IT"/>
        </w:rPr>
        <w:drawing>
          <wp:inline distT="0" distB="0" distL="0" distR="0" wp14:anchorId="0D484105" wp14:editId="65399E54">
            <wp:extent cx="2322830" cy="49403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2830" cy="494030"/>
                    </a:xfrm>
                    <a:prstGeom prst="rect">
                      <a:avLst/>
                    </a:prstGeom>
                    <a:noFill/>
                  </pic:spPr>
                </pic:pic>
              </a:graphicData>
            </a:graphic>
          </wp:inline>
        </w:drawing>
      </w:r>
    </w:p>
    <w:sectPr w:rsidR="006516D8" w:rsidRPr="00CD6511">
      <w:headerReference w:type="even" r:id="rId15"/>
      <w:headerReference w:type="default" r:id="rId16"/>
      <w:footerReference w:type="even" r:id="rId17"/>
      <w:footerReference w:type="default" r:id="rId18"/>
      <w:pgSz w:w="11906" w:h="16838"/>
      <w:pgMar w:top="1644"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ECEF" w14:textId="77777777" w:rsidR="003F18C7" w:rsidRDefault="003F18C7">
      <w:r>
        <w:separator/>
      </w:r>
    </w:p>
  </w:endnote>
  <w:endnote w:type="continuationSeparator" w:id="0">
    <w:p w14:paraId="2FFFCE83" w14:textId="77777777" w:rsidR="003F18C7" w:rsidRDefault="003F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F9D1" w14:textId="721C7940" w:rsidR="006C4A6D" w:rsidRPr="00666C15" w:rsidRDefault="00591102">
    <w:pPr>
      <w:pStyle w:val="Pidipagina"/>
      <w:tabs>
        <w:tab w:val="clear" w:pos="10205"/>
        <w:tab w:val="left" w:pos="2835"/>
        <w:tab w:val="right" w:pos="10375"/>
      </w:tabs>
      <w:autoSpaceDE w:val="0"/>
      <w:rPr>
        <w:color w:val="767171" w:themeColor="background2" w:themeShade="80"/>
        <w:lang w:val="en-US"/>
      </w:rPr>
    </w:pPr>
    <w:r w:rsidRPr="00591102">
      <w:rPr>
        <w:rFonts w:ascii="ArialMT" w:eastAsia="ArialMT" w:hAnsi="ArialMT" w:cs="ArialMT"/>
        <w:color w:val="767171" w:themeColor="background2" w:themeShade="80"/>
        <w:sz w:val="14"/>
        <w:szCs w:val="14"/>
        <w:lang w:val="en-US"/>
      </w:rPr>
      <w:t>According to law 679/2016 of the Regulation of the European Parliament of 27th April 2016, I hereby express my consent to process and use my data provided in this CV</w:t>
    </w:r>
    <w:r w:rsidR="006C4A6D" w:rsidRPr="00666C15">
      <w:rPr>
        <w:rFonts w:ascii="ArialMT" w:eastAsia="ArialMT" w:hAnsi="ArialMT" w:cs="ArialMT"/>
        <w:sz w:val="14"/>
        <w:szCs w:val="14"/>
        <w:lang w:val="en-US"/>
      </w:rPr>
      <w:tab/>
    </w:r>
    <w:r w:rsidR="006C4A6D" w:rsidRPr="00666C15">
      <w:rPr>
        <w:rFonts w:ascii="ArialMT" w:eastAsia="ArialMT" w:hAnsi="ArialMT" w:cs="ArialMT"/>
        <w:color w:val="767171" w:themeColor="background2" w:themeShade="80"/>
        <w:sz w:val="14"/>
        <w:szCs w:val="14"/>
        <w:lang w:val="en-US"/>
      </w:rPr>
      <w:t xml:space="preserve">Page </w:t>
    </w:r>
    <w:r w:rsidR="006C4A6D" w:rsidRPr="00591102">
      <w:rPr>
        <w:rFonts w:eastAsia="ArialMT" w:cs="ArialMT"/>
        <w:color w:val="767171" w:themeColor="background2" w:themeShade="80"/>
        <w:sz w:val="14"/>
        <w:szCs w:val="14"/>
      </w:rPr>
      <w:fldChar w:fldCharType="begin"/>
    </w:r>
    <w:r w:rsidR="006C4A6D" w:rsidRPr="00666C15">
      <w:rPr>
        <w:rFonts w:eastAsia="ArialMT" w:cs="ArialMT"/>
        <w:color w:val="767171" w:themeColor="background2" w:themeShade="80"/>
        <w:sz w:val="14"/>
        <w:szCs w:val="14"/>
        <w:lang w:val="en-US"/>
      </w:rPr>
      <w:instrText xml:space="preserve"> PAGE </w:instrText>
    </w:r>
    <w:r w:rsidR="006C4A6D" w:rsidRPr="00591102">
      <w:rPr>
        <w:rFonts w:eastAsia="ArialMT" w:cs="ArialMT"/>
        <w:color w:val="767171" w:themeColor="background2" w:themeShade="80"/>
        <w:sz w:val="14"/>
        <w:szCs w:val="14"/>
      </w:rPr>
      <w:fldChar w:fldCharType="separate"/>
    </w:r>
    <w:r w:rsidR="00060698" w:rsidRPr="00666C15">
      <w:rPr>
        <w:rFonts w:eastAsia="ArialMT" w:cs="ArialMT"/>
        <w:noProof/>
        <w:color w:val="767171" w:themeColor="background2" w:themeShade="80"/>
        <w:sz w:val="14"/>
        <w:szCs w:val="14"/>
        <w:lang w:val="en-US"/>
      </w:rPr>
      <w:t>2</w:t>
    </w:r>
    <w:r w:rsidR="006C4A6D" w:rsidRPr="00591102">
      <w:rPr>
        <w:rFonts w:eastAsia="ArialMT" w:cs="ArialMT"/>
        <w:color w:val="767171" w:themeColor="background2" w:themeShade="80"/>
        <w:sz w:val="14"/>
        <w:szCs w:val="14"/>
      </w:rPr>
      <w:fldChar w:fldCharType="end"/>
    </w:r>
    <w:r w:rsidR="006C4A6D" w:rsidRPr="00666C15">
      <w:rPr>
        <w:rFonts w:ascii="ArialMT" w:eastAsia="ArialMT" w:hAnsi="ArialMT" w:cs="ArialMT"/>
        <w:color w:val="767171" w:themeColor="background2" w:themeShade="80"/>
        <w:sz w:val="14"/>
        <w:szCs w:val="14"/>
        <w:lang w:val="en-US"/>
      </w:rPr>
      <w:t xml:space="preserve"> / </w:t>
    </w:r>
    <w:r w:rsidR="006C4A6D" w:rsidRPr="00591102">
      <w:rPr>
        <w:rFonts w:eastAsia="ArialMT" w:cs="ArialMT"/>
        <w:color w:val="767171" w:themeColor="background2" w:themeShade="80"/>
        <w:sz w:val="14"/>
        <w:szCs w:val="14"/>
      </w:rPr>
      <w:fldChar w:fldCharType="begin"/>
    </w:r>
    <w:r w:rsidR="006C4A6D" w:rsidRPr="00666C15">
      <w:rPr>
        <w:rFonts w:eastAsia="ArialMT" w:cs="ArialMT"/>
        <w:color w:val="767171" w:themeColor="background2" w:themeShade="80"/>
        <w:sz w:val="14"/>
        <w:szCs w:val="14"/>
        <w:lang w:val="en-US"/>
      </w:rPr>
      <w:instrText xml:space="preserve"> NUMPAGES </w:instrText>
    </w:r>
    <w:r w:rsidR="006C4A6D" w:rsidRPr="00591102">
      <w:rPr>
        <w:rFonts w:eastAsia="ArialMT" w:cs="ArialMT"/>
        <w:color w:val="767171" w:themeColor="background2" w:themeShade="80"/>
        <w:sz w:val="14"/>
        <w:szCs w:val="14"/>
      </w:rPr>
      <w:fldChar w:fldCharType="separate"/>
    </w:r>
    <w:r w:rsidR="00060698" w:rsidRPr="00666C15">
      <w:rPr>
        <w:rFonts w:eastAsia="ArialMT" w:cs="ArialMT"/>
        <w:noProof/>
        <w:color w:val="767171" w:themeColor="background2" w:themeShade="80"/>
        <w:sz w:val="14"/>
        <w:szCs w:val="14"/>
        <w:lang w:val="en-US"/>
      </w:rPr>
      <w:t>2</w:t>
    </w:r>
    <w:r w:rsidR="006C4A6D" w:rsidRPr="00591102">
      <w:rPr>
        <w:rFonts w:eastAsia="ArialMT" w:cs="ArialMT"/>
        <w:color w:val="767171" w:themeColor="background2" w:themeShade="80"/>
        <w:sz w:val="14"/>
        <w:szCs w:val="14"/>
      </w:rPr>
      <w:fldChar w:fldCharType="end"/>
    </w:r>
    <w:r w:rsidR="006C4A6D" w:rsidRPr="00666C15">
      <w:rPr>
        <w:rFonts w:ascii="ArialMT" w:eastAsia="ArialMT" w:hAnsi="ArialMT" w:cs="ArialMT"/>
        <w:color w:val="767171" w:themeColor="background2" w:themeShade="80"/>
        <w:sz w:val="14"/>
        <w:szCs w:val="14"/>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CF61" w14:textId="361B5D81" w:rsidR="006C4A6D" w:rsidRPr="00666C15" w:rsidRDefault="00591102">
    <w:pPr>
      <w:pStyle w:val="Pidipagina"/>
      <w:tabs>
        <w:tab w:val="clear" w:pos="10205"/>
        <w:tab w:val="left" w:pos="2835"/>
        <w:tab w:val="right" w:pos="10375"/>
      </w:tabs>
      <w:autoSpaceDE w:val="0"/>
      <w:rPr>
        <w:color w:val="767171" w:themeColor="background2" w:themeShade="80"/>
        <w:lang w:val="en-US"/>
      </w:rPr>
    </w:pPr>
    <w:r w:rsidRPr="00591102">
      <w:rPr>
        <w:rFonts w:ascii="ArialMT" w:eastAsia="ArialMT" w:hAnsi="ArialMT" w:cs="ArialMT"/>
        <w:color w:val="767171"/>
        <w:sz w:val="14"/>
        <w:szCs w:val="14"/>
        <w:lang w:val="en-US"/>
      </w:rPr>
      <w:t>According to law 679/2016 of the Regulation of the European Parliament of 27th April 2016, I hereby express my consent to process and use my data provided in this CV</w:t>
    </w:r>
    <w:r w:rsidR="006C4A6D" w:rsidRPr="00666C15">
      <w:rPr>
        <w:rFonts w:ascii="ArialMT" w:eastAsia="ArialMT" w:hAnsi="ArialMT" w:cs="ArialMT"/>
        <w:sz w:val="14"/>
        <w:szCs w:val="14"/>
        <w:lang w:val="en-US"/>
      </w:rPr>
      <w:tab/>
    </w:r>
    <w:r w:rsidR="006C4A6D" w:rsidRPr="00666C15">
      <w:rPr>
        <w:rFonts w:ascii="ArialMT" w:eastAsia="ArialMT" w:hAnsi="ArialMT" w:cs="ArialMT"/>
        <w:color w:val="767171" w:themeColor="background2" w:themeShade="80"/>
        <w:sz w:val="14"/>
        <w:szCs w:val="14"/>
        <w:lang w:val="en-US"/>
      </w:rPr>
      <w:t xml:space="preserve">Page </w:t>
    </w:r>
    <w:r w:rsidR="006C4A6D" w:rsidRPr="00591102">
      <w:rPr>
        <w:rFonts w:eastAsia="ArialMT" w:cs="ArialMT"/>
        <w:color w:val="767171" w:themeColor="background2" w:themeShade="80"/>
        <w:sz w:val="14"/>
        <w:szCs w:val="14"/>
      </w:rPr>
      <w:fldChar w:fldCharType="begin"/>
    </w:r>
    <w:r w:rsidR="006C4A6D" w:rsidRPr="00666C15">
      <w:rPr>
        <w:rFonts w:eastAsia="ArialMT" w:cs="ArialMT"/>
        <w:color w:val="767171" w:themeColor="background2" w:themeShade="80"/>
        <w:sz w:val="14"/>
        <w:szCs w:val="14"/>
        <w:lang w:val="en-US"/>
      </w:rPr>
      <w:instrText xml:space="preserve"> PAGE </w:instrText>
    </w:r>
    <w:r w:rsidR="006C4A6D" w:rsidRPr="00591102">
      <w:rPr>
        <w:rFonts w:eastAsia="ArialMT" w:cs="ArialMT"/>
        <w:color w:val="767171" w:themeColor="background2" w:themeShade="80"/>
        <w:sz w:val="14"/>
        <w:szCs w:val="14"/>
      </w:rPr>
      <w:fldChar w:fldCharType="separate"/>
    </w:r>
    <w:r w:rsidR="00060698" w:rsidRPr="00666C15">
      <w:rPr>
        <w:rFonts w:eastAsia="ArialMT" w:cs="ArialMT"/>
        <w:noProof/>
        <w:color w:val="767171" w:themeColor="background2" w:themeShade="80"/>
        <w:sz w:val="14"/>
        <w:szCs w:val="14"/>
        <w:lang w:val="en-US"/>
      </w:rPr>
      <w:t>1</w:t>
    </w:r>
    <w:r w:rsidR="006C4A6D" w:rsidRPr="00591102">
      <w:rPr>
        <w:rFonts w:eastAsia="ArialMT" w:cs="ArialMT"/>
        <w:color w:val="767171" w:themeColor="background2" w:themeShade="80"/>
        <w:sz w:val="14"/>
        <w:szCs w:val="14"/>
      </w:rPr>
      <w:fldChar w:fldCharType="end"/>
    </w:r>
    <w:r w:rsidR="006C4A6D" w:rsidRPr="00666C15">
      <w:rPr>
        <w:rFonts w:ascii="ArialMT" w:eastAsia="ArialMT" w:hAnsi="ArialMT" w:cs="ArialMT"/>
        <w:color w:val="767171" w:themeColor="background2" w:themeShade="80"/>
        <w:sz w:val="14"/>
        <w:szCs w:val="14"/>
        <w:lang w:val="en-US"/>
      </w:rPr>
      <w:t xml:space="preserve"> / </w:t>
    </w:r>
    <w:r w:rsidR="006C4A6D" w:rsidRPr="00591102">
      <w:rPr>
        <w:rFonts w:eastAsia="ArialMT" w:cs="ArialMT"/>
        <w:color w:val="767171" w:themeColor="background2" w:themeShade="80"/>
        <w:sz w:val="14"/>
        <w:szCs w:val="14"/>
      </w:rPr>
      <w:fldChar w:fldCharType="begin"/>
    </w:r>
    <w:r w:rsidR="006C4A6D" w:rsidRPr="00666C15">
      <w:rPr>
        <w:rFonts w:eastAsia="ArialMT" w:cs="ArialMT"/>
        <w:color w:val="767171" w:themeColor="background2" w:themeShade="80"/>
        <w:sz w:val="14"/>
        <w:szCs w:val="14"/>
        <w:lang w:val="en-US"/>
      </w:rPr>
      <w:instrText xml:space="preserve"> NUMPAGES </w:instrText>
    </w:r>
    <w:r w:rsidR="006C4A6D" w:rsidRPr="00591102">
      <w:rPr>
        <w:rFonts w:eastAsia="ArialMT" w:cs="ArialMT"/>
        <w:color w:val="767171" w:themeColor="background2" w:themeShade="80"/>
        <w:sz w:val="14"/>
        <w:szCs w:val="14"/>
      </w:rPr>
      <w:fldChar w:fldCharType="separate"/>
    </w:r>
    <w:r w:rsidR="00060698" w:rsidRPr="00666C15">
      <w:rPr>
        <w:rFonts w:eastAsia="ArialMT" w:cs="ArialMT"/>
        <w:noProof/>
        <w:color w:val="767171" w:themeColor="background2" w:themeShade="80"/>
        <w:sz w:val="14"/>
        <w:szCs w:val="14"/>
        <w:lang w:val="en-US"/>
      </w:rPr>
      <w:t>2</w:t>
    </w:r>
    <w:r w:rsidR="006C4A6D" w:rsidRPr="00591102">
      <w:rPr>
        <w:rFonts w:eastAsia="ArialMT" w:cs="ArialMT"/>
        <w:color w:val="767171" w:themeColor="background2" w:themeShade="80"/>
        <w:sz w:val="14"/>
        <w:szCs w:val="14"/>
      </w:rPr>
      <w:fldChar w:fldCharType="end"/>
    </w:r>
    <w:r w:rsidR="006C4A6D" w:rsidRPr="00666C15">
      <w:rPr>
        <w:rFonts w:ascii="ArialMT" w:eastAsia="ArialMT" w:hAnsi="ArialMT" w:cs="ArialMT"/>
        <w:color w:val="767171" w:themeColor="background2" w:themeShade="8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BBA0" w14:textId="77777777" w:rsidR="003F18C7" w:rsidRDefault="003F18C7">
      <w:r>
        <w:separator/>
      </w:r>
    </w:p>
  </w:footnote>
  <w:footnote w:type="continuationSeparator" w:id="0">
    <w:p w14:paraId="6B65DE75" w14:textId="77777777" w:rsidR="003F18C7" w:rsidRDefault="003F1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DD62" w14:textId="03A12ABA" w:rsidR="006C4A6D" w:rsidRPr="0006100B" w:rsidRDefault="006C4A6D">
    <w:pPr>
      <w:pStyle w:val="ECVCurriculumVitaeNextPages"/>
      <w:rPr>
        <w:color w:val="767171" w:themeColor="background2" w:themeShade="80"/>
      </w:rPr>
    </w:pPr>
    <w:r>
      <w:t xml:space="preserve"> </w:t>
    </w:r>
    <w:r>
      <w:tab/>
    </w:r>
    <w:r>
      <w:rPr>
        <w:szCs w:val="20"/>
      </w:rPr>
      <w:tab/>
      <w:t xml:space="preserve"> </w:t>
    </w:r>
    <w:r w:rsidRPr="0006100B">
      <w:rPr>
        <w:color w:val="767171" w:themeColor="background2" w:themeShade="80"/>
        <w:szCs w:val="20"/>
      </w:rPr>
      <w:t>Replace with First name(s) Surname(s)</w:t>
    </w:r>
    <w:r w:rsidRPr="0006100B">
      <w:rPr>
        <w:color w:val="767171" w:themeColor="background2" w:themeShade="8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8D40" w14:textId="5967086A" w:rsidR="006C4A6D" w:rsidRDefault="006C4A6D">
    <w:pPr>
      <w:pStyle w:val="ECVCurriculumVitaeNextPages"/>
    </w:pPr>
    <w:r>
      <w:t xml:space="preserve"> </w:t>
    </w:r>
    <w:r>
      <w:tab/>
    </w:r>
    <w:r>
      <w:rPr>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98"/>
    <w:rsid w:val="00040908"/>
    <w:rsid w:val="000412A9"/>
    <w:rsid w:val="00060698"/>
    <w:rsid w:val="0006100B"/>
    <w:rsid w:val="000E4FE9"/>
    <w:rsid w:val="000F0D03"/>
    <w:rsid w:val="001021B8"/>
    <w:rsid w:val="00143029"/>
    <w:rsid w:val="001A3B8F"/>
    <w:rsid w:val="001D3120"/>
    <w:rsid w:val="001E676C"/>
    <w:rsid w:val="002B7F9A"/>
    <w:rsid w:val="002C6336"/>
    <w:rsid w:val="003117BB"/>
    <w:rsid w:val="00377FCC"/>
    <w:rsid w:val="003D3F4B"/>
    <w:rsid w:val="003F18C7"/>
    <w:rsid w:val="003F3027"/>
    <w:rsid w:val="003F50B0"/>
    <w:rsid w:val="004026C6"/>
    <w:rsid w:val="004D6CAD"/>
    <w:rsid w:val="004E3A47"/>
    <w:rsid w:val="00563B23"/>
    <w:rsid w:val="00591102"/>
    <w:rsid w:val="005D150B"/>
    <w:rsid w:val="005D3671"/>
    <w:rsid w:val="00615771"/>
    <w:rsid w:val="006516D8"/>
    <w:rsid w:val="00657189"/>
    <w:rsid w:val="00666C15"/>
    <w:rsid w:val="00697624"/>
    <w:rsid w:val="006C4A6D"/>
    <w:rsid w:val="006F109A"/>
    <w:rsid w:val="006F7500"/>
    <w:rsid w:val="00750974"/>
    <w:rsid w:val="00771A82"/>
    <w:rsid w:val="007B3E0B"/>
    <w:rsid w:val="007E6A03"/>
    <w:rsid w:val="008007B7"/>
    <w:rsid w:val="00824B10"/>
    <w:rsid w:val="008527AF"/>
    <w:rsid w:val="00860408"/>
    <w:rsid w:val="009B0B48"/>
    <w:rsid w:val="009D25BA"/>
    <w:rsid w:val="009E7BB1"/>
    <w:rsid w:val="009F61BD"/>
    <w:rsid w:val="00A3317F"/>
    <w:rsid w:val="00A848DE"/>
    <w:rsid w:val="00AA39CD"/>
    <w:rsid w:val="00AE2C4B"/>
    <w:rsid w:val="00AE4EF3"/>
    <w:rsid w:val="00AF0D8D"/>
    <w:rsid w:val="00B60BCE"/>
    <w:rsid w:val="00BA7604"/>
    <w:rsid w:val="00BF3389"/>
    <w:rsid w:val="00CA6437"/>
    <w:rsid w:val="00CB5EE9"/>
    <w:rsid w:val="00CD6511"/>
    <w:rsid w:val="00CE1A95"/>
    <w:rsid w:val="00CE510D"/>
    <w:rsid w:val="00D05F2F"/>
    <w:rsid w:val="00D21BAF"/>
    <w:rsid w:val="00D41CCA"/>
    <w:rsid w:val="00D47C44"/>
    <w:rsid w:val="00D50873"/>
    <w:rsid w:val="00DF02CC"/>
    <w:rsid w:val="00E146D2"/>
    <w:rsid w:val="00E808D6"/>
    <w:rsid w:val="00E81F8C"/>
    <w:rsid w:val="00E94B48"/>
    <w:rsid w:val="00EB5287"/>
    <w:rsid w:val="00EC6A5F"/>
    <w:rsid w:val="00EF6DBD"/>
    <w:rsid w:val="00F01CDA"/>
    <w:rsid w:val="00F17C98"/>
    <w:rsid w:val="00F44DA9"/>
    <w:rsid w:val="00F768D8"/>
    <w:rsid w:val="00F81233"/>
    <w:rsid w:val="00FE6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BF0BC9"/>
  <w15:docId w15:val="{22A6739C-33C6-4BE9-A69C-CF023080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Arial" w:eastAsia="SimSun" w:hAnsi="Arial" w:cs="Mangal"/>
      <w:color w:val="3F3A38"/>
      <w:spacing w:val="-6"/>
      <w:kern w:val="1"/>
      <w:sz w:val="16"/>
      <w:szCs w:val="24"/>
      <w:lang w:val="en-GB" w:eastAsia="hi-IN" w:bidi="hi-IN"/>
    </w:rPr>
  </w:style>
  <w:style w:type="paragraph" w:styleId="Titolo1">
    <w:name w:val="heading 1"/>
    <w:basedOn w:val="Heading"/>
    <w:next w:val="Corpotesto"/>
    <w:qFormat/>
    <w:pPr>
      <w:outlineLvl w:val="0"/>
    </w:pPr>
    <w:rPr>
      <w:b/>
      <w:bCs/>
      <w:sz w:val="32"/>
      <w:szCs w:val="32"/>
    </w:rPr>
  </w:style>
  <w:style w:type="paragraph" w:styleId="Titolo2">
    <w:name w:val="heading 2"/>
    <w:basedOn w:val="Heading"/>
    <w:next w:val="Corpotesto"/>
    <w:qFormat/>
    <w:pPr>
      <w:numPr>
        <w:ilvl w:val="1"/>
        <w:numId w:val="1"/>
      </w:numPr>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Numeroriga">
    <w:name w:val="line number"/>
  </w:style>
  <w:style w:type="character" w:styleId="Collegamentoipertestuale">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Collegamentovisitato">
    <w:name w:val="FollowedHyperlink"/>
    <w:rPr>
      <w:color w:val="800000"/>
      <w:u w:val="single"/>
    </w:rPr>
  </w:style>
  <w:style w:type="paragraph" w:customStyle="1" w:styleId="Heading">
    <w:name w:val="Heading"/>
    <w:basedOn w:val="Normale"/>
    <w:next w:val="Corpotesto"/>
    <w:pPr>
      <w:keepNext/>
      <w:spacing w:before="240" w:after="120"/>
    </w:pPr>
    <w:rPr>
      <w:rFonts w:eastAsia="Microsoft YaHei"/>
      <w:sz w:val="28"/>
      <w:szCs w:val="28"/>
    </w:rPr>
  </w:style>
  <w:style w:type="paragraph" w:styleId="Corpotesto">
    <w:name w:val="Body Text"/>
    <w:basedOn w:val="Normale"/>
    <w:pPr>
      <w:spacing w:line="100" w:lineRule="atLeast"/>
    </w:pPr>
  </w:style>
  <w:style w:type="paragraph" w:styleId="Elenco">
    <w:name w:val="List"/>
    <w:basedOn w:val="Corpotesto"/>
  </w:style>
  <w:style w:type="paragraph" w:styleId="Didascalia">
    <w:name w:val="caption"/>
    <w:basedOn w:val="Normale"/>
    <w:qFormat/>
    <w:pPr>
      <w:suppressLineNumbers/>
      <w:spacing w:before="120" w:after="120"/>
    </w:pPr>
    <w:rPr>
      <w:i/>
      <w:iCs/>
      <w:sz w:val="24"/>
    </w:rPr>
  </w:style>
  <w:style w:type="paragraph" w:customStyle="1" w:styleId="Index">
    <w:name w:val="Index"/>
    <w:basedOn w:val="Normale"/>
    <w:pPr>
      <w:suppressLineNumbers/>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Didascalia"/>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e"/>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e"/>
    <w:next w:val="Normale"/>
    <w:pPr>
      <w:ind w:left="113" w:right="113"/>
      <w:jc w:val="right"/>
      <w:textAlignment w:val="center"/>
    </w:pPr>
  </w:style>
  <w:style w:type="paragraph" w:customStyle="1" w:styleId="ECVHeadingLine">
    <w:name w:val="_ECV_HeadingLine"/>
    <w:basedOn w:val="ECVSubSectionHeading"/>
    <w:rPr>
      <w:color w:val="17ACE6"/>
    </w:rPr>
  </w:style>
  <w:style w:type="paragraph" w:styleId="Intestazione">
    <w:name w:val="header"/>
    <w:basedOn w:val="Normale"/>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Intestazione"/>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Pidipagina">
    <w:name w:val="footer"/>
    <w:basedOn w:val="Normale"/>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e"/>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Corpotesto"/>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e"/>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e"/>
  </w:style>
  <w:style w:type="paragraph" w:customStyle="1" w:styleId="ECVBusinessSectorRow">
    <w:name w:val="_ECV_BusinessSectorRow"/>
    <w:basedOn w:val="Normale"/>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e"/>
    <w:pPr>
      <w:suppressLineNumbers/>
      <w:tabs>
        <w:tab w:val="center" w:pos="5188"/>
        <w:tab w:val="right" w:pos="10376"/>
      </w:tabs>
    </w:pPr>
  </w:style>
  <w:style w:type="paragraph" w:customStyle="1" w:styleId="Footerright">
    <w:name w:val="Footer right"/>
    <w:basedOn w:val="Normale"/>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SectionDetails">
    <w:name w:val="Europass_SectionDetails"/>
    <w:basedOn w:val="Normale"/>
    <w:pPr>
      <w:suppressLineNumbers/>
      <w:autoSpaceDE w:val="0"/>
      <w:spacing w:before="28" w:after="56" w:line="100" w:lineRule="atLeast"/>
    </w:pPr>
    <w:rPr>
      <w:sz w:val="18"/>
    </w:rPr>
  </w:style>
  <w:style w:type="table" w:styleId="Grigliatabella">
    <w:name w:val="Table Grid"/>
    <w:basedOn w:val="Tabellanormale"/>
    <w:uiPriority w:val="59"/>
    <w:rsid w:val="00E1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60698"/>
    <w:rPr>
      <w:rFonts w:ascii="Tahoma" w:hAnsi="Tahoma"/>
      <w:szCs w:val="14"/>
    </w:rPr>
  </w:style>
  <w:style w:type="character" w:customStyle="1" w:styleId="TestofumettoCarattere">
    <w:name w:val="Testo fumetto Carattere"/>
    <w:basedOn w:val="Carpredefinitoparagrafo"/>
    <w:link w:val="Testofumetto"/>
    <w:uiPriority w:val="99"/>
    <w:semiHidden/>
    <w:rsid w:val="00060698"/>
    <w:rPr>
      <w:rFonts w:ascii="Tahoma" w:eastAsia="SimSun" w:hAnsi="Tahoma" w:cs="Mangal"/>
      <w:color w:val="3F3A38"/>
      <w:spacing w:val="-6"/>
      <w:kern w:val="1"/>
      <w:sz w:val="16"/>
      <w:szCs w:val="14"/>
      <w:lang w:val="en-GB" w:eastAsia="hi-IN" w:bidi="hi-IN"/>
    </w:rPr>
  </w:style>
  <w:style w:type="character" w:styleId="Menzionenonrisolta">
    <w:name w:val="Unresolved Mention"/>
    <w:basedOn w:val="Carpredefinitoparagrafo"/>
    <w:uiPriority w:val="99"/>
    <w:semiHidden/>
    <w:unhideWhenUsed/>
    <w:rsid w:val="001A3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0260">
      <w:bodyDiv w:val="1"/>
      <w:marLeft w:val="0"/>
      <w:marRight w:val="0"/>
      <w:marTop w:val="0"/>
      <w:marBottom w:val="0"/>
      <w:divBdr>
        <w:top w:val="none" w:sz="0" w:space="0" w:color="auto"/>
        <w:left w:val="none" w:sz="0" w:space="0" w:color="auto"/>
        <w:bottom w:val="none" w:sz="0" w:space="0" w:color="auto"/>
        <w:right w:val="none" w:sz="0" w:space="0" w:color="auto"/>
      </w:divBdr>
    </w:div>
    <w:div w:id="15589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ritto&amp;salute.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ifi.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524c2f-6f24-4ac5-beff-180072b76bc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F71E54A381AB4782E09184DDFF68BA" ma:contentTypeVersion="9" ma:contentTypeDescription="Create a new document." ma:contentTypeScope="" ma:versionID="ac2ee52b59c1576937a6575bc5ddaa89">
  <xsd:schema xmlns:xsd="http://www.w3.org/2001/XMLSchema" xmlns:xs="http://www.w3.org/2001/XMLSchema" xmlns:p="http://schemas.microsoft.com/office/2006/metadata/properties" xmlns:ns2="6dc87bd0-df47-4b85-836d-fa60d6a76eaa" xmlns:ns3="e8524c2f-6f24-4ac5-beff-180072b76bc1" targetNamespace="http://schemas.microsoft.com/office/2006/metadata/properties" ma:root="true" ma:fieldsID="040c1ead22deb0e866685a414f2974ce" ns2:_="" ns3:_="">
    <xsd:import namespace="6dc87bd0-df47-4b85-836d-fa60d6a76eaa"/>
    <xsd:import namespace="e8524c2f-6f24-4ac5-beff-180072b76b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87bd0-df47-4b85-836d-fa60d6a76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524c2f-6f24-4ac5-beff-180072b76b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3A6AA-7A44-483C-9452-5EBFF14BD8CA}">
  <ds:schemaRefs>
    <ds:schemaRef ds:uri="http://schemas.microsoft.com/office/2006/metadata/properties"/>
    <ds:schemaRef ds:uri="http://schemas.microsoft.com/office/infopath/2007/PartnerControls"/>
    <ds:schemaRef ds:uri="e8524c2f-6f24-4ac5-beff-180072b76bc1"/>
  </ds:schemaRefs>
</ds:datastoreItem>
</file>

<file path=customXml/itemProps2.xml><?xml version="1.0" encoding="utf-8"?>
<ds:datastoreItem xmlns:ds="http://schemas.openxmlformats.org/officeDocument/2006/customXml" ds:itemID="{34242758-BE1A-43A3-9575-1F51C20DE38A}">
  <ds:schemaRefs>
    <ds:schemaRef ds:uri="http://schemas.microsoft.com/sharepoint/v3/contenttype/forms"/>
  </ds:schemaRefs>
</ds:datastoreItem>
</file>

<file path=customXml/itemProps3.xml><?xml version="1.0" encoding="utf-8"?>
<ds:datastoreItem xmlns:ds="http://schemas.openxmlformats.org/officeDocument/2006/customXml" ds:itemID="{6C64638F-C45C-4B60-903D-8E7118155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87bd0-df47-4b85-836d-fa60d6a76eaa"/>
    <ds:schemaRef ds:uri="e8524c2f-6f24-4ac5-beff-180072b7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4455</Words>
  <Characters>25394</Characters>
  <Application>Microsoft Office Word</Application>
  <DocSecurity>0</DocSecurity>
  <Lines>211</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Europass CV</vt:lpstr>
      <vt:lpstr>Europass CV</vt:lpstr>
    </vt:vector>
  </TitlesOfParts>
  <Company>kkostas</Company>
  <LinksUpToDate>false</LinksUpToDate>
  <CharactersWithSpaces>29790</CharactersWithSpaces>
  <SharedDoc>false</SharedDoc>
  <HLinks>
    <vt:vector size="12" baseType="variant">
      <vt:variant>
        <vt:i4>7209080</vt:i4>
      </vt:variant>
      <vt:variant>
        <vt:i4>3</vt:i4>
      </vt:variant>
      <vt:variant>
        <vt:i4>0</vt:i4>
      </vt:variant>
      <vt:variant>
        <vt:i4>5</vt:i4>
      </vt:variant>
      <vt:variant>
        <vt:lpwstr>http://europass.cedefop.europa.eu/en/resources/digital-competences</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Samuela Berardis</dc:creator>
  <cp:keywords>Europass, CV, Cedefop</cp:keywords>
  <dc:description>Europass CV</dc:description>
  <cp:lastModifiedBy>Sara Landini</cp:lastModifiedBy>
  <cp:revision>6</cp:revision>
  <cp:lastPrinted>2022-02-09T17:20:00Z</cp:lastPrinted>
  <dcterms:created xsi:type="dcterms:W3CDTF">2022-02-07T18:12:00Z</dcterms:created>
  <dcterms:modified xsi:type="dcterms:W3CDTF">2022-02-13T18:00:00Z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y fmtid="{D5CDD505-2E9C-101B-9397-08002B2CF9AE}" pid="4" name="ContentTypeId">
    <vt:lpwstr>0x0101009CF71E54A381AB4782E09184DDFF68BA</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