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9BC26" w14:textId="77777777" w:rsidR="007047D7" w:rsidRDefault="007047D7" w:rsidP="007047D7">
      <w:r w:rsidRPr="00BD4079">
        <w:rPr>
          <w:rFonts w:ascii="Arial" w:eastAsia="Times New Roman" w:hAnsi="Arial" w:cs="Arial"/>
          <w:noProof/>
          <w:color w:val="000080"/>
          <w:sz w:val="28"/>
          <w:szCs w:val="28"/>
          <w:lang w:val="de-CH" w:eastAsia="de-CH"/>
        </w:rPr>
        <w:drawing>
          <wp:inline distT="0" distB="0" distL="0" distR="0" wp14:anchorId="3D0BFAD9" wp14:editId="0FA33BFD">
            <wp:extent cx="1407600" cy="828000"/>
            <wp:effectExtent l="0" t="0" r="2540" b="0"/>
            <wp:docPr id="2" name="Grafik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00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403A1" w14:textId="368CCAA4" w:rsidR="007047D7" w:rsidRDefault="007047D7" w:rsidP="007047D7">
      <w:r>
        <w:t>7</w:t>
      </w:r>
      <w:r w:rsidRPr="004557CC">
        <w:rPr>
          <w:vertAlign w:val="superscript"/>
        </w:rPr>
        <w:t>th</w:t>
      </w:r>
      <w:r>
        <w:t xml:space="preserve"> AIDA Europe Assembly</w:t>
      </w:r>
      <w:r w:rsidR="00F63F19">
        <w:t>, Zurich, 16 September 2020</w:t>
      </w:r>
    </w:p>
    <w:p w14:paraId="2DB103E4" w14:textId="044114A2" w:rsidR="00B24A18" w:rsidRDefault="002019FB" w:rsidP="007047D7">
      <w:pPr>
        <w:rPr>
          <w:i/>
          <w:iCs/>
        </w:rPr>
      </w:pPr>
      <w:r w:rsidRPr="002019FB">
        <w:rPr>
          <w:i/>
          <w:iCs/>
        </w:rPr>
        <w:t xml:space="preserve"> </w:t>
      </w:r>
    </w:p>
    <w:p w14:paraId="071A6E7E" w14:textId="1C0D9538" w:rsidR="007047D7" w:rsidRDefault="007047D7" w:rsidP="007047D7">
      <w:pPr>
        <w:rPr>
          <w:i/>
          <w:iCs/>
        </w:rPr>
      </w:pPr>
    </w:p>
    <w:p w14:paraId="422ADD94" w14:textId="6D6D3240" w:rsidR="007047D7" w:rsidRPr="00F7487B" w:rsidRDefault="007047D7" w:rsidP="007047D7">
      <w:pPr>
        <w:ind w:left="1134" w:hanging="1134"/>
        <w:rPr>
          <w:sz w:val="32"/>
          <w:szCs w:val="32"/>
        </w:rPr>
      </w:pPr>
      <w:r w:rsidRPr="00F7487B">
        <w:rPr>
          <w:b/>
          <w:bCs/>
          <w:sz w:val="32"/>
          <w:szCs w:val="32"/>
        </w:rPr>
        <w:t>Proxy Form</w:t>
      </w:r>
      <w:r>
        <w:rPr>
          <w:b/>
          <w:bCs/>
          <w:sz w:val="32"/>
          <w:szCs w:val="32"/>
        </w:rPr>
        <w:t xml:space="preserve"> </w:t>
      </w:r>
      <w:r w:rsidRPr="007047D7">
        <w:rPr>
          <w:i/>
          <w:iCs/>
          <w:sz w:val="32"/>
          <w:szCs w:val="32"/>
        </w:rPr>
        <w:t>for appointment of the Independent Proxy</w:t>
      </w:r>
    </w:p>
    <w:p w14:paraId="502236B9" w14:textId="4B9A2595" w:rsidR="007047D7" w:rsidRDefault="007047D7" w:rsidP="007047D7">
      <w:pPr>
        <w:rPr>
          <w:i/>
          <w:iCs/>
        </w:rPr>
      </w:pPr>
    </w:p>
    <w:p w14:paraId="73A09ED1" w14:textId="77777777" w:rsidR="007047D7" w:rsidRPr="002019FB" w:rsidRDefault="007047D7" w:rsidP="007047D7">
      <w:pPr>
        <w:rPr>
          <w:i/>
          <w:iCs/>
        </w:rPr>
      </w:pPr>
    </w:p>
    <w:p w14:paraId="3D4B173D" w14:textId="2C66B835" w:rsidR="00B24A18" w:rsidRDefault="003848D5" w:rsidP="00B24A18">
      <w:r>
        <w:t xml:space="preserve">In case you are unable to attend in Person </w:t>
      </w:r>
      <w:r w:rsidR="002019FB">
        <w:t>at the Venue or through Zoom, you may wish to complete</w:t>
      </w:r>
      <w:r w:rsidR="00800731">
        <w:t xml:space="preserve"> </w:t>
      </w:r>
      <w:r w:rsidR="001F0A5D">
        <w:t xml:space="preserve">the </w:t>
      </w:r>
      <w:r w:rsidR="00800731">
        <w:t xml:space="preserve">below </w:t>
      </w:r>
      <w:r w:rsidR="00800731" w:rsidRPr="00800731">
        <w:rPr>
          <w:b/>
          <w:bCs/>
        </w:rPr>
        <w:t>Proxy Form</w:t>
      </w:r>
      <w:r w:rsidR="001F0A5D">
        <w:rPr>
          <w:b/>
          <w:bCs/>
        </w:rPr>
        <w:t>.</w:t>
      </w:r>
    </w:p>
    <w:p w14:paraId="2686B802" w14:textId="77777777" w:rsidR="00C646A0" w:rsidRDefault="00C646A0" w:rsidP="00171CA7">
      <w:pPr>
        <w:ind w:left="1134" w:hanging="1134"/>
        <w:rPr>
          <w:b/>
          <w:bCs/>
          <w:sz w:val="32"/>
          <w:szCs w:val="32"/>
        </w:rPr>
      </w:pPr>
    </w:p>
    <w:p w14:paraId="0B866D16" w14:textId="381138C7" w:rsidR="00461741" w:rsidRDefault="00461741" w:rsidP="003848D5">
      <w:pPr>
        <w:spacing w:after="120" w:line="276" w:lineRule="auto"/>
      </w:pPr>
      <w:r>
        <w:t xml:space="preserve">We, the …………………………………….................................................... (insert name of your Chapter) Chapter of AIDA Europe (“Chapter”), are herewith authorising the </w:t>
      </w:r>
      <w:r w:rsidR="004C01C3" w:rsidRPr="004C01C3">
        <w:rPr>
          <w:b/>
          <w:bCs/>
        </w:rPr>
        <w:t>I</w:t>
      </w:r>
      <w:r w:rsidR="00F7487B" w:rsidRPr="004C01C3">
        <w:rPr>
          <w:b/>
          <w:bCs/>
        </w:rPr>
        <w:t xml:space="preserve">ndependent </w:t>
      </w:r>
      <w:r w:rsidR="004C01C3" w:rsidRPr="004C01C3">
        <w:rPr>
          <w:b/>
          <w:bCs/>
        </w:rPr>
        <w:t>P</w:t>
      </w:r>
      <w:r w:rsidR="00F7487B" w:rsidRPr="004C01C3">
        <w:rPr>
          <w:b/>
          <w:bCs/>
        </w:rPr>
        <w:t>roxy</w:t>
      </w:r>
      <w:r w:rsidR="00F7487B">
        <w:t xml:space="preserve"> (Lars Gerspacher, </w:t>
      </w:r>
      <w:proofErr w:type="spellStart"/>
      <w:r w:rsidR="00F7487B">
        <w:t>gbf</w:t>
      </w:r>
      <w:proofErr w:type="spellEnd"/>
      <w:r w:rsidR="00F7487B">
        <w:t xml:space="preserve"> Attorneys, </w:t>
      </w:r>
      <w:proofErr w:type="spellStart"/>
      <w:r w:rsidR="00F7487B">
        <w:t>Hegibachstrasse</w:t>
      </w:r>
      <w:proofErr w:type="spellEnd"/>
      <w:r w:rsidR="00F7487B">
        <w:t xml:space="preserve"> 47, 80</w:t>
      </w:r>
      <w:r w:rsidR="004C01C3">
        <w:t xml:space="preserve">32 Zurich / Switzerland), </w:t>
      </w:r>
      <w:r>
        <w:t>who shall attend the Assembly in person, to cast our vote at the Assembly as follows:</w:t>
      </w:r>
    </w:p>
    <w:p w14:paraId="07BBE9E9" w14:textId="77777777" w:rsidR="003848D5" w:rsidRDefault="003848D5" w:rsidP="003848D5">
      <w:pPr>
        <w:spacing w:after="120" w:line="276" w:lineRule="auto"/>
      </w:pPr>
    </w:p>
    <w:tbl>
      <w:tblPr>
        <w:tblStyle w:val="Tabellenraster"/>
        <w:tblW w:w="9654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815"/>
        <w:gridCol w:w="4839"/>
      </w:tblGrid>
      <w:tr w:rsidR="00F7487B" w:rsidRPr="00C646A0" w14:paraId="0DC24ACF" w14:textId="77777777" w:rsidTr="003848D5">
        <w:trPr>
          <w:trHeight w:val="1825"/>
        </w:trPr>
        <w:tc>
          <w:tcPr>
            <w:tcW w:w="4815" w:type="dxa"/>
            <w:shd w:val="clear" w:color="auto" w:fill="F2F2F2" w:themeFill="background1" w:themeFillShade="F2"/>
          </w:tcPr>
          <w:p w14:paraId="249233BF" w14:textId="77777777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1:</w:t>
            </w:r>
            <w:r w:rsidRPr="00C646A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17D7E5B4" w14:textId="77777777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Approval of </w:t>
            </w:r>
            <w:r w:rsidRPr="00C646A0">
              <w:rPr>
                <w:rFonts w:cstheme="minorHAnsi"/>
                <w:b/>
                <w:bCs/>
                <w:sz w:val="22"/>
                <w:szCs w:val="22"/>
              </w:rPr>
              <w:t>Annual Report 2019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699A036C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093F086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67F1F1E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65D9A4F4" w14:textId="12A4D677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16C81479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4823DD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238A773C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20CF963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1A682900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F2F2F2" w:themeFill="background1" w:themeFillShade="F2"/>
          </w:tcPr>
          <w:p w14:paraId="2E43DA42" w14:textId="77777777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2:</w:t>
            </w:r>
            <w:r w:rsidRPr="00C646A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7C18DC1B" w14:textId="77777777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Approval of </w:t>
            </w:r>
            <w:r w:rsidRPr="00C646A0">
              <w:rPr>
                <w:rFonts w:cstheme="minorHAnsi"/>
                <w:b/>
                <w:bCs/>
                <w:sz w:val="22"/>
                <w:szCs w:val="22"/>
              </w:rPr>
              <w:t>2019 Financials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12D6572D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60C0F89C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660E5BC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4FE4AD3A" w14:textId="1BC63B9C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265F9A31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43DB094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4500B267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46C8F4AE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28F9AF2E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7487B" w:rsidRPr="00C646A0" w14:paraId="1511C92F" w14:textId="77777777" w:rsidTr="003848D5">
        <w:trPr>
          <w:trHeight w:val="1818"/>
        </w:trPr>
        <w:tc>
          <w:tcPr>
            <w:tcW w:w="4815" w:type="dxa"/>
            <w:shd w:val="clear" w:color="auto" w:fill="F2F2F2" w:themeFill="background1" w:themeFillShade="F2"/>
          </w:tcPr>
          <w:p w14:paraId="42075C92" w14:textId="77777777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3a:</w:t>
            </w:r>
            <w:r w:rsidRPr="00C646A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2F7719D8" w14:textId="77777777" w:rsidR="00F7487B" w:rsidRPr="00C646A0" w:rsidRDefault="00F7487B" w:rsidP="00F7487B">
            <w:pPr>
              <w:spacing w:before="120" w:after="120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Election of </w:t>
            </w:r>
            <w:proofErr w:type="spellStart"/>
            <w:r w:rsidRPr="00C646A0">
              <w:rPr>
                <w:rFonts w:cstheme="minorHAnsi"/>
                <w:b/>
                <w:bCs/>
                <w:sz w:val="22"/>
                <w:szCs w:val="22"/>
              </w:rPr>
              <w:t>Dr.</w:t>
            </w:r>
            <w:proofErr w:type="spellEnd"/>
            <w:r w:rsidRPr="00C646A0">
              <w:rPr>
                <w:rFonts w:cstheme="minorHAnsi"/>
                <w:b/>
                <w:bCs/>
                <w:sz w:val="22"/>
                <w:szCs w:val="22"/>
              </w:rPr>
              <w:t xml:space="preserve"> María Luisa Muñoz Paredes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348D312F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07272DEB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05193790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337542B7" w14:textId="7119B987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04DCDF43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27A4B596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74D70957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788E443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71BCAB88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F2F2F2" w:themeFill="background1" w:themeFillShade="F2"/>
          </w:tcPr>
          <w:p w14:paraId="1A609315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3b</w:t>
            </w:r>
            <w:r w:rsidRPr="00C646A0">
              <w:rPr>
                <w:rFonts w:cstheme="minorHAnsi"/>
                <w:sz w:val="22"/>
                <w:szCs w:val="22"/>
              </w:rPr>
              <w:t xml:space="preserve">: </w:t>
            </w:r>
          </w:p>
          <w:p w14:paraId="05F7425B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Election of </w:t>
            </w:r>
            <w:r w:rsidRPr="00C646A0">
              <w:rPr>
                <w:rFonts w:cstheme="minorHAnsi"/>
                <w:b/>
                <w:bCs/>
                <w:sz w:val="22"/>
                <w:szCs w:val="22"/>
                <w:lang w:val="de-CH"/>
              </w:rPr>
              <w:t>Pierre-Olivier Leblanc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59B69EAE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79B95999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6AF39CB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1B48FA4A" w14:textId="03108FAC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7E4D0E3E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4DF26316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66D00FB7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56F7DFAF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6E0D736B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7487B" w:rsidRPr="00C646A0" w14:paraId="4C97BB35" w14:textId="77777777" w:rsidTr="003848D5">
        <w:trPr>
          <w:trHeight w:val="1825"/>
        </w:trPr>
        <w:tc>
          <w:tcPr>
            <w:tcW w:w="4815" w:type="dxa"/>
            <w:shd w:val="clear" w:color="auto" w:fill="F2F2F2" w:themeFill="background1" w:themeFillShade="F2"/>
          </w:tcPr>
          <w:p w14:paraId="2B7B013C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3c</w:t>
            </w:r>
            <w:r w:rsidRPr="00C646A0">
              <w:rPr>
                <w:rFonts w:cstheme="minorHAnsi"/>
                <w:sz w:val="22"/>
                <w:szCs w:val="22"/>
              </w:rPr>
              <w:t xml:space="preserve">:  </w:t>
            </w:r>
          </w:p>
          <w:p w14:paraId="28EB2F35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Election of </w:t>
            </w:r>
            <w:r w:rsidRPr="00C646A0">
              <w:rPr>
                <w:rFonts w:cstheme="minorHAnsi"/>
                <w:b/>
                <w:bCs/>
                <w:sz w:val="22"/>
                <w:szCs w:val="22"/>
              </w:rPr>
              <w:t>Prof. Caroline van Schoubroeck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77DC4E74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617EBC43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6093AC8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3B20E41F" w14:textId="057BBA1F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65EF740B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9BAA62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68845911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3859BE8A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665FC68C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F2F2F2" w:themeFill="background1" w:themeFillShade="F2"/>
          </w:tcPr>
          <w:p w14:paraId="144F92D9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3d</w:t>
            </w:r>
            <w:r w:rsidRPr="00C646A0">
              <w:rPr>
                <w:rFonts w:cstheme="minorHAnsi"/>
                <w:sz w:val="22"/>
                <w:szCs w:val="22"/>
              </w:rPr>
              <w:t xml:space="preserve">:  </w:t>
            </w:r>
          </w:p>
          <w:p w14:paraId="4BC13EB6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b/>
                <w:bCs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Election of </w:t>
            </w:r>
            <w:r w:rsidRPr="00C646A0">
              <w:rPr>
                <w:rFonts w:cstheme="minorHAnsi"/>
                <w:b/>
                <w:bCs/>
                <w:sz w:val="22"/>
                <w:szCs w:val="22"/>
              </w:rPr>
              <w:t>Dominik Skrobala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378DB43B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40DC04E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3B43AE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4445745C" w14:textId="03302E77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448A41AC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24807DC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30626741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4A1FE468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0350C4BA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7487B" w:rsidRPr="00C646A0" w14:paraId="01E27740" w14:textId="77777777" w:rsidTr="003848D5">
        <w:trPr>
          <w:trHeight w:val="1818"/>
        </w:trPr>
        <w:tc>
          <w:tcPr>
            <w:tcW w:w="4815" w:type="dxa"/>
            <w:shd w:val="clear" w:color="auto" w:fill="F2F2F2" w:themeFill="background1" w:themeFillShade="F2"/>
          </w:tcPr>
          <w:p w14:paraId="13BF4D3F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3e</w:t>
            </w:r>
            <w:r w:rsidRPr="00C646A0">
              <w:rPr>
                <w:rFonts w:cstheme="minorHAnsi"/>
                <w:sz w:val="22"/>
                <w:szCs w:val="22"/>
              </w:rPr>
              <w:t xml:space="preserve">:  Election of </w:t>
            </w:r>
            <w:r w:rsidRPr="00C646A0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Charlotte </w:t>
            </w:r>
            <w:proofErr w:type="spellStart"/>
            <w:r w:rsidRPr="00C646A0">
              <w:rPr>
                <w:rFonts w:cstheme="minorHAnsi"/>
                <w:b/>
                <w:bCs/>
                <w:sz w:val="22"/>
                <w:szCs w:val="22"/>
                <w:lang w:val="en-US"/>
              </w:rPr>
              <w:t>Hasseriis</w:t>
            </w:r>
            <w:proofErr w:type="spellEnd"/>
            <w:r w:rsidRPr="00C646A0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Iversen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1E1E0D2B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2D0319EB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6B061067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62B03CEC" w14:textId="20CBE59E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1E9124F2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01EBDF86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50EAD44C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5BDF3F6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73F5BD77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F2F2F2" w:themeFill="background1" w:themeFillShade="F2"/>
          </w:tcPr>
          <w:p w14:paraId="295102E8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t>Motion 3f</w:t>
            </w:r>
            <w:r w:rsidRPr="00C646A0">
              <w:rPr>
                <w:rFonts w:cstheme="minorHAnsi"/>
                <w:sz w:val="22"/>
                <w:szCs w:val="22"/>
              </w:rPr>
              <w:t xml:space="preserve">:  </w:t>
            </w:r>
          </w:p>
          <w:p w14:paraId="23E93CD9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Election of </w:t>
            </w:r>
            <w:r w:rsidRPr="00C646A0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Dr. </w:t>
            </w:r>
            <w:proofErr w:type="spellStart"/>
            <w:r w:rsidRPr="00C646A0">
              <w:rPr>
                <w:rFonts w:cstheme="minorHAnsi"/>
                <w:b/>
                <w:bCs/>
                <w:sz w:val="22"/>
                <w:szCs w:val="22"/>
                <w:lang w:val="en-US"/>
              </w:rPr>
              <w:t>István</w:t>
            </w:r>
            <w:proofErr w:type="spellEnd"/>
            <w:r w:rsidRPr="00C646A0">
              <w:rPr>
                <w:rFonts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646A0">
              <w:rPr>
                <w:rFonts w:cstheme="minorHAnsi"/>
                <w:b/>
                <w:bCs/>
                <w:sz w:val="22"/>
                <w:szCs w:val="22"/>
                <w:lang w:val="en-US"/>
              </w:rPr>
              <w:t>Molnár</w:t>
            </w:r>
            <w:proofErr w:type="spellEnd"/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62F77EB1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45D01E0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5C1C1003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3B9F2266" w14:textId="61594184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25D59983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4BC42BC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3FCF9B0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A7C18F1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35726D93" w14:textId="77777777" w:rsidR="00F7487B" w:rsidRPr="00C646A0" w:rsidRDefault="00F7487B" w:rsidP="00461741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F7487B" w:rsidRPr="00C646A0" w14:paraId="74479DB3" w14:textId="77777777" w:rsidTr="003848D5">
        <w:trPr>
          <w:trHeight w:val="2347"/>
        </w:trPr>
        <w:tc>
          <w:tcPr>
            <w:tcW w:w="4815" w:type="dxa"/>
            <w:shd w:val="clear" w:color="auto" w:fill="F2F2F2" w:themeFill="background1" w:themeFillShade="F2"/>
          </w:tcPr>
          <w:p w14:paraId="530441A5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sz w:val="22"/>
                <w:szCs w:val="22"/>
              </w:rPr>
              <w:lastRenderedPageBreak/>
              <w:t>Motion 3g</w:t>
            </w:r>
            <w:r w:rsidRPr="00C646A0">
              <w:rPr>
                <w:rFonts w:cstheme="minorHAnsi"/>
                <w:sz w:val="22"/>
                <w:szCs w:val="22"/>
              </w:rPr>
              <w:t xml:space="preserve">:  </w:t>
            </w:r>
          </w:p>
          <w:p w14:paraId="65572B4F" w14:textId="77777777" w:rsidR="00F7487B" w:rsidRPr="00C646A0" w:rsidRDefault="00F7487B" w:rsidP="00F7487B">
            <w:pPr>
              <w:spacing w:before="120" w:after="120"/>
              <w:ind w:right="-336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Election of </w:t>
            </w:r>
            <w:r w:rsidRPr="00C646A0">
              <w:rPr>
                <w:rFonts w:cstheme="minorHAnsi"/>
                <w:b/>
                <w:bCs/>
                <w:sz w:val="22"/>
                <w:szCs w:val="22"/>
                <w:lang w:val="en-US"/>
              </w:rPr>
              <w:t>Mattias Rosengren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4A46300B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C2563C4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21714FE4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131290B5" w14:textId="32FD5D50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7613C1F4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01ADE9FF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07F68081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16AC966E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6805735E" w14:textId="77777777" w:rsidR="00F7487B" w:rsidRPr="00C646A0" w:rsidRDefault="00F7487B" w:rsidP="00F7487B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4839" w:type="dxa"/>
            <w:shd w:val="clear" w:color="auto" w:fill="F2F2F2" w:themeFill="background1" w:themeFillShade="F2"/>
            <w:vAlign w:val="center"/>
          </w:tcPr>
          <w:p w14:paraId="75FB8F3F" w14:textId="77777777" w:rsidR="00F7487B" w:rsidRPr="00C646A0" w:rsidRDefault="00F7487B" w:rsidP="00F7487B">
            <w:pPr>
              <w:spacing w:before="120" w:after="120"/>
              <w:ind w:right="-194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b/>
                <w:bCs/>
                <w:sz w:val="22"/>
                <w:szCs w:val="22"/>
              </w:rPr>
              <w:t>Motion 4:</w:t>
            </w:r>
            <w:r w:rsidRPr="00C646A0">
              <w:rPr>
                <w:rFonts w:cstheme="minorHAnsi"/>
                <w:sz w:val="22"/>
                <w:szCs w:val="22"/>
              </w:rPr>
              <w:t xml:space="preserve"> </w:t>
            </w:r>
          </w:p>
          <w:p w14:paraId="4EB36AC2" w14:textId="77777777" w:rsidR="00F7487B" w:rsidRPr="00C646A0" w:rsidRDefault="00F7487B" w:rsidP="00F7487B">
            <w:pPr>
              <w:spacing w:before="120" w:after="120"/>
              <w:ind w:right="-194"/>
              <w:rPr>
                <w:rFonts w:cstheme="minorHAnsi"/>
                <w:sz w:val="22"/>
                <w:szCs w:val="22"/>
              </w:rPr>
            </w:pPr>
            <w:r w:rsidRPr="00C646A0">
              <w:rPr>
                <w:rFonts w:cstheme="minorHAnsi"/>
                <w:sz w:val="22"/>
                <w:szCs w:val="22"/>
              </w:rPr>
              <w:t xml:space="preserve">Termination of Membership of AIDA </w:t>
            </w:r>
            <w:r w:rsidRPr="00C646A0">
              <w:rPr>
                <w:rFonts w:cstheme="minorHAnsi"/>
                <w:b/>
                <w:bCs/>
                <w:sz w:val="22"/>
                <w:szCs w:val="22"/>
              </w:rPr>
              <w:t>Norway</w:t>
            </w:r>
            <w:r w:rsidRPr="00C646A0">
              <w:rPr>
                <w:rFonts w:cstheme="minorHAnsi"/>
                <w:sz w:val="22"/>
                <w:szCs w:val="22"/>
              </w:rPr>
              <w:t xml:space="preserve">, AIDA </w:t>
            </w:r>
            <w:r w:rsidRPr="00C646A0">
              <w:rPr>
                <w:rFonts w:cstheme="minorHAnsi"/>
                <w:b/>
                <w:bCs/>
                <w:sz w:val="22"/>
                <w:szCs w:val="22"/>
              </w:rPr>
              <w:t>Iceland</w:t>
            </w:r>
            <w:r w:rsidRPr="00C646A0">
              <w:rPr>
                <w:rFonts w:cstheme="minorHAnsi"/>
                <w:sz w:val="22"/>
                <w:szCs w:val="22"/>
              </w:rPr>
              <w:t xml:space="preserve">, AIDA </w:t>
            </w:r>
            <w:proofErr w:type="gramStart"/>
            <w:r w:rsidRPr="00C646A0">
              <w:rPr>
                <w:rFonts w:cstheme="minorHAnsi"/>
                <w:b/>
                <w:bCs/>
                <w:sz w:val="22"/>
                <w:szCs w:val="22"/>
              </w:rPr>
              <w:t>Slovenia</w:t>
            </w:r>
            <w:proofErr w:type="gramEnd"/>
            <w:r w:rsidRPr="00C646A0">
              <w:rPr>
                <w:rFonts w:cstheme="minorHAnsi"/>
                <w:sz w:val="22"/>
                <w:szCs w:val="22"/>
              </w:rPr>
              <w:t xml:space="preserve"> and AIDA </w:t>
            </w:r>
            <w:r w:rsidRPr="00C646A0">
              <w:rPr>
                <w:rFonts w:cstheme="minorHAnsi"/>
                <w:b/>
                <w:bCs/>
                <w:sz w:val="22"/>
                <w:szCs w:val="22"/>
              </w:rPr>
              <w:t>Romania</w:t>
            </w:r>
          </w:p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1273"/>
              <w:gridCol w:w="1561"/>
              <w:gridCol w:w="1420"/>
            </w:tblGrid>
            <w:tr w:rsidR="00F7487B" w:rsidRPr="00C646A0" w14:paraId="12592652" w14:textId="77777777" w:rsidTr="00C646A0">
              <w:trPr>
                <w:trHeight w:val="227"/>
              </w:trPr>
              <w:tc>
                <w:tcPr>
                  <w:tcW w:w="1273" w:type="dxa"/>
                </w:tcPr>
                <w:p w14:paraId="54136C84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 xml:space="preserve">Approve </w:t>
                  </w:r>
                </w:p>
              </w:tc>
              <w:tc>
                <w:tcPr>
                  <w:tcW w:w="1561" w:type="dxa"/>
                </w:tcPr>
                <w:p w14:paraId="0836EE35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 w:rsidRPr="00C646A0">
                    <w:rPr>
                      <w:rFonts w:cstheme="minorHAnsi"/>
                      <w:sz w:val="22"/>
                      <w:szCs w:val="22"/>
                    </w:rPr>
                    <w:t>Not approve</w:t>
                  </w:r>
                </w:p>
              </w:tc>
              <w:tc>
                <w:tcPr>
                  <w:tcW w:w="1420" w:type="dxa"/>
                </w:tcPr>
                <w:p w14:paraId="3E5D0A19" w14:textId="1A5FC2D0" w:rsidR="00F7487B" w:rsidRPr="00C646A0" w:rsidRDefault="00C646A0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  <w:r>
                    <w:rPr>
                      <w:rFonts w:cstheme="minorHAnsi"/>
                      <w:sz w:val="22"/>
                      <w:szCs w:val="22"/>
                    </w:rPr>
                    <w:t>Abstain</w:t>
                  </w:r>
                </w:p>
              </w:tc>
            </w:tr>
            <w:tr w:rsidR="00F7487B" w:rsidRPr="00C646A0" w14:paraId="569B0E5C" w14:textId="77777777" w:rsidTr="00C646A0">
              <w:trPr>
                <w:trHeight w:val="40"/>
              </w:trPr>
              <w:tc>
                <w:tcPr>
                  <w:tcW w:w="1273" w:type="dxa"/>
                </w:tcPr>
                <w:p w14:paraId="011FC4FA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561" w:type="dxa"/>
                </w:tcPr>
                <w:p w14:paraId="3AD44C3D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1420" w:type="dxa"/>
                </w:tcPr>
                <w:p w14:paraId="7D7D9A72" w14:textId="77777777" w:rsidR="00F7487B" w:rsidRPr="00C646A0" w:rsidRDefault="00F7487B" w:rsidP="00F7487B">
                  <w:pPr>
                    <w:spacing w:before="120" w:after="120"/>
                    <w:rPr>
                      <w:rFonts w:cstheme="minorHAnsi"/>
                      <w:sz w:val="22"/>
                      <w:szCs w:val="22"/>
                    </w:rPr>
                  </w:pPr>
                </w:p>
              </w:tc>
            </w:tr>
          </w:tbl>
          <w:p w14:paraId="3427C1EE" w14:textId="77777777" w:rsidR="00F7487B" w:rsidRPr="00C646A0" w:rsidRDefault="00F7487B" w:rsidP="00F7487B">
            <w:pPr>
              <w:spacing w:after="120" w:line="27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3F139DA3" w14:textId="77777777" w:rsidR="00461741" w:rsidRDefault="00461741" w:rsidP="00461741">
      <w:pPr>
        <w:spacing w:after="120" w:line="276" w:lineRule="auto"/>
      </w:pPr>
    </w:p>
    <w:p w14:paraId="59AFCCA0" w14:textId="4E5EF20C" w:rsidR="00461741" w:rsidRDefault="00461741" w:rsidP="00461741">
      <w:pPr>
        <w:spacing w:before="120" w:after="120"/>
        <w:ind w:right="-194"/>
        <w:jc w:val="both"/>
      </w:pPr>
      <w:r>
        <w:t xml:space="preserve">In case of any further matters to be resolved at the Assembly the </w:t>
      </w:r>
      <w:r w:rsidR="004C01C3">
        <w:t>Independent Proxy</w:t>
      </w:r>
      <w:r>
        <w:t xml:space="preserve"> has full discretion and is authorised to cast any vote </w:t>
      </w:r>
      <w:r w:rsidR="004C01C3">
        <w:t>on behalf of our Chapter in accordance with the motions proposed by the AIDA Europe Committee,</w:t>
      </w:r>
      <w:r>
        <w:t xml:space="preserve"> subject to the following instructions (if any) given by us: </w:t>
      </w:r>
      <w:r w:rsidRPr="004A490A">
        <w:rPr>
          <w:b/>
          <w:sz w:val="18"/>
          <w:szCs w:val="18"/>
        </w:rPr>
        <w:t xml:space="preserve"> </w:t>
      </w:r>
    </w:p>
    <w:p w14:paraId="484A02FF" w14:textId="77777777" w:rsidR="00461741" w:rsidRDefault="00461741" w:rsidP="00461741">
      <w:pPr>
        <w:spacing w:before="120" w:after="12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61C78D" w14:textId="77777777" w:rsidR="00461741" w:rsidRPr="004A490A" w:rsidRDefault="00461741" w:rsidP="00461741">
      <w:pPr>
        <w:spacing w:before="120" w:after="120"/>
        <w:rPr>
          <w:sz w:val="18"/>
          <w:szCs w:val="18"/>
        </w:rPr>
      </w:pPr>
      <w:r w:rsidRPr="004A490A">
        <w:rPr>
          <w:sz w:val="18"/>
          <w:szCs w:val="18"/>
        </w:rPr>
        <w:t>(Please insert instructions, if applicable)</w:t>
      </w:r>
    </w:p>
    <w:p w14:paraId="74316108" w14:textId="77777777" w:rsidR="00461741" w:rsidRDefault="00461741" w:rsidP="00461741">
      <w:pPr>
        <w:spacing w:before="120" w:after="120"/>
      </w:pPr>
    </w:p>
    <w:p w14:paraId="256476EE" w14:textId="77777777" w:rsidR="00461741" w:rsidRDefault="00461741" w:rsidP="00461741">
      <w:pPr>
        <w:spacing w:before="120" w:after="120"/>
      </w:pPr>
    </w:p>
    <w:p w14:paraId="1A33483A" w14:textId="77777777" w:rsidR="00461741" w:rsidRDefault="00461741" w:rsidP="00461741">
      <w:pPr>
        <w:spacing w:before="120" w:after="120"/>
      </w:pPr>
      <w:r>
        <w:t>Place/Date ……………………………………………………….</w:t>
      </w:r>
    </w:p>
    <w:p w14:paraId="3C66A2A7" w14:textId="77777777" w:rsidR="00461741" w:rsidRDefault="00461741" w:rsidP="00461741">
      <w:pPr>
        <w:spacing w:before="120" w:after="120"/>
      </w:pPr>
    </w:p>
    <w:p w14:paraId="487AA261" w14:textId="77777777" w:rsidR="00461741" w:rsidRDefault="00461741" w:rsidP="00461741">
      <w:pPr>
        <w:spacing w:before="120" w:after="120"/>
      </w:pPr>
    </w:p>
    <w:p w14:paraId="23B4488B" w14:textId="77777777" w:rsidR="00461741" w:rsidRDefault="00461741" w:rsidP="00461741">
      <w:pPr>
        <w:spacing w:before="120" w:after="120"/>
      </w:pPr>
      <w:r>
        <w:t>Authorised Signatory/</w:t>
      </w:r>
      <w:proofErr w:type="spellStart"/>
      <w:r>
        <w:t>ies</w:t>
      </w:r>
      <w:proofErr w:type="spellEnd"/>
      <w:r>
        <w:t xml:space="preserve"> for Chapter: ……………………………………………</w:t>
      </w:r>
    </w:p>
    <w:p w14:paraId="564FC626" w14:textId="77777777" w:rsidR="00461741" w:rsidRDefault="00461741" w:rsidP="00461741">
      <w:pPr>
        <w:spacing w:before="120" w:after="120"/>
        <w:rPr>
          <w:b/>
          <w:sz w:val="18"/>
          <w:szCs w:val="18"/>
        </w:rPr>
      </w:pPr>
    </w:p>
    <w:p w14:paraId="4D718ED9" w14:textId="77777777" w:rsidR="00461741" w:rsidRPr="004C01C3" w:rsidRDefault="00461741" w:rsidP="00461741">
      <w:pPr>
        <w:spacing w:before="120" w:after="120"/>
        <w:rPr>
          <w:b/>
          <w:sz w:val="32"/>
          <w:szCs w:val="32"/>
        </w:rPr>
      </w:pPr>
    </w:p>
    <w:p w14:paraId="4A8693B6" w14:textId="3BD7280E" w:rsidR="007047D7" w:rsidRDefault="00461741" w:rsidP="00461741">
      <w:pPr>
        <w:spacing w:before="120" w:after="120"/>
        <w:rPr>
          <w:b/>
          <w:sz w:val="32"/>
          <w:szCs w:val="32"/>
        </w:rPr>
      </w:pPr>
      <w:r w:rsidRPr="004C01C3">
        <w:rPr>
          <w:b/>
          <w:sz w:val="32"/>
          <w:szCs w:val="32"/>
        </w:rPr>
        <w:t xml:space="preserve">NOTE: Proxy form to be sent by </w:t>
      </w:r>
      <w:r w:rsidR="004C01C3" w:rsidRPr="004C01C3">
        <w:rPr>
          <w:b/>
          <w:sz w:val="32"/>
          <w:szCs w:val="32"/>
        </w:rPr>
        <w:t xml:space="preserve">10 August 2020 to the AIDA Europe </w:t>
      </w:r>
      <w:r w:rsidR="007047D7">
        <w:rPr>
          <w:b/>
          <w:sz w:val="32"/>
          <w:szCs w:val="32"/>
        </w:rPr>
        <w:t xml:space="preserve">Secretariat </w:t>
      </w:r>
      <w:r w:rsidR="004C01C3" w:rsidRPr="004C01C3">
        <w:rPr>
          <w:b/>
          <w:sz w:val="32"/>
          <w:szCs w:val="32"/>
        </w:rPr>
        <w:t>(</w:t>
      </w:r>
      <w:hyperlink r:id="rId6" w:history="1">
        <w:r w:rsidR="007047D7" w:rsidRPr="000D3064">
          <w:rPr>
            <w:rStyle w:val="Hyperlink"/>
            <w:b/>
            <w:sz w:val="32"/>
            <w:szCs w:val="32"/>
          </w:rPr>
          <w:t>aidaeuropesecretariat@aidainsurance.org</w:t>
        </w:r>
      </w:hyperlink>
      <w:r w:rsidR="007047D7">
        <w:rPr>
          <w:b/>
          <w:sz w:val="32"/>
          <w:szCs w:val="32"/>
        </w:rPr>
        <w:t>)</w:t>
      </w:r>
    </w:p>
    <w:p w14:paraId="44AB30BA" w14:textId="76792BCE" w:rsidR="00461741" w:rsidRDefault="00461741">
      <w:pPr>
        <w:rPr>
          <w:i/>
          <w:u w:val="single"/>
        </w:rPr>
      </w:pPr>
    </w:p>
    <w:p w14:paraId="21926EAE" w14:textId="09ACD1F8" w:rsidR="00461741" w:rsidRDefault="00461741">
      <w:pPr>
        <w:rPr>
          <w:i/>
          <w:u w:val="single"/>
        </w:rPr>
      </w:pPr>
    </w:p>
    <w:p w14:paraId="45FFD8E1" w14:textId="03301C04" w:rsidR="00461741" w:rsidRDefault="00461741">
      <w:pPr>
        <w:rPr>
          <w:i/>
          <w:u w:val="single"/>
        </w:rPr>
      </w:pPr>
    </w:p>
    <w:p w14:paraId="67AF649F" w14:textId="4EB4172F" w:rsidR="00461741" w:rsidRDefault="00461741">
      <w:pPr>
        <w:rPr>
          <w:i/>
          <w:u w:val="single"/>
        </w:rPr>
      </w:pPr>
    </w:p>
    <w:p w14:paraId="6DEA345F" w14:textId="4CE81998" w:rsidR="00461741" w:rsidRDefault="00461741">
      <w:pPr>
        <w:rPr>
          <w:i/>
          <w:u w:val="single"/>
        </w:rPr>
      </w:pPr>
    </w:p>
    <w:p w14:paraId="7F2ACA6F" w14:textId="27A50BF2" w:rsidR="00461741" w:rsidRDefault="00461741">
      <w:pPr>
        <w:rPr>
          <w:i/>
          <w:u w:val="single"/>
        </w:rPr>
      </w:pPr>
    </w:p>
    <w:p w14:paraId="01C81411" w14:textId="73B678C9" w:rsidR="00461741" w:rsidRDefault="00461741">
      <w:pPr>
        <w:rPr>
          <w:i/>
          <w:u w:val="single"/>
        </w:rPr>
      </w:pPr>
    </w:p>
    <w:p w14:paraId="3A44A218" w14:textId="760B52D9" w:rsidR="00461741" w:rsidRDefault="00461741">
      <w:pPr>
        <w:rPr>
          <w:i/>
          <w:u w:val="single"/>
        </w:rPr>
      </w:pPr>
    </w:p>
    <w:p w14:paraId="2B7650C2" w14:textId="7504FB1D" w:rsidR="00461741" w:rsidRDefault="00461741">
      <w:pPr>
        <w:rPr>
          <w:i/>
          <w:u w:val="single"/>
        </w:rPr>
      </w:pPr>
    </w:p>
    <w:p w14:paraId="5B22832A" w14:textId="560ED75F" w:rsidR="00461741" w:rsidRDefault="00461741">
      <w:pPr>
        <w:rPr>
          <w:i/>
          <w:u w:val="single"/>
        </w:rPr>
      </w:pPr>
    </w:p>
    <w:p w14:paraId="12692DAF" w14:textId="77777777" w:rsidR="00461741" w:rsidRPr="003176E4" w:rsidRDefault="00461741">
      <w:pPr>
        <w:rPr>
          <w:i/>
          <w:u w:val="single"/>
        </w:rPr>
      </w:pPr>
    </w:p>
    <w:sectPr w:rsidR="00461741" w:rsidRPr="003176E4" w:rsidSect="00A42E04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A4325"/>
    <w:multiLevelType w:val="hybridMultilevel"/>
    <w:tmpl w:val="595205E8"/>
    <w:lvl w:ilvl="0" w:tplc="0BC26B14">
      <w:start w:val="1"/>
      <w:numFmt w:val="decimal"/>
      <w:lvlText w:val="%1."/>
      <w:lvlJc w:val="left"/>
      <w:pPr>
        <w:ind w:left="1148" w:hanging="42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9800E9"/>
    <w:multiLevelType w:val="hybridMultilevel"/>
    <w:tmpl w:val="4B44C4D0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6370E"/>
    <w:multiLevelType w:val="hybridMultilevel"/>
    <w:tmpl w:val="92788F8E"/>
    <w:lvl w:ilvl="0" w:tplc="8EA614C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DB16AC"/>
    <w:multiLevelType w:val="hybridMultilevel"/>
    <w:tmpl w:val="1452DB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C107B7"/>
    <w:multiLevelType w:val="hybridMultilevel"/>
    <w:tmpl w:val="5666D7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723E5"/>
    <w:multiLevelType w:val="hybridMultilevel"/>
    <w:tmpl w:val="6346E136"/>
    <w:lvl w:ilvl="0" w:tplc="08070001">
      <w:start w:val="1"/>
      <w:numFmt w:val="bullet"/>
      <w:lvlText w:val=""/>
      <w:lvlJc w:val="left"/>
      <w:pPr>
        <w:ind w:left="1852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5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0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7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4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1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612" w:hanging="360"/>
      </w:pPr>
      <w:rPr>
        <w:rFonts w:ascii="Wingdings" w:hAnsi="Wingdings" w:hint="default"/>
      </w:rPr>
    </w:lvl>
  </w:abstractNum>
  <w:abstractNum w:abstractNumId="6" w15:restartNumberingAfterBreak="0">
    <w:nsid w:val="5F910D39"/>
    <w:multiLevelType w:val="hybridMultilevel"/>
    <w:tmpl w:val="DDDC05AE"/>
    <w:lvl w:ilvl="0" w:tplc="8CC27D14">
      <w:start w:val="1"/>
      <w:numFmt w:val="lowerLetter"/>
      <w:lvlText w:val="%1)"/>
      <w:lvlJc w:val="left"/>
      <w:pPr>
        <w:ind w:left="638" w:hanging="360"/>
      </w:pPr>
      <w:rPr>
        <w:rFonts w:hint="default"/>
        <w:sz w:val="28"/>
      </w:rPr>
    </w:lvl>
    <w:lvl w:ilvl="1" w:tplc="08070019" w:tentative="1">
      <w:start w:val="1"/>
      <w:numFmt w:val="lowerLetter"/>
      <w:lvlText w:val="%2."/>
      <w:lvlJc w:val="left"/>
      <w:pPr>
        <w:ind w:left="1358" w:hanging="360"/>
      </w:pPr>
    </w:lvl>
    <w:lvl w:ilvl="2" w:tplc="0807001B" w:tentative="1">
      <w:start w:val="1"/>
      <w:numFmt w:val="lowerRoman"/>
      <w:lvlText w:val="%3."/>
      <w:lvlJc w:val="right"/>
      <w:pPr>
        <w:ind w:left="2078" w:hanging="180"/>
      </w:pPr>
    </w:lvl>
    <w:lvl w:ilvl="3" w:tplc="0807000F" w:tentative="1">
      <w:start w:val="1"/>
      <w:numFmt w:val="decimal"/>
      <w:lvlText w:val="%4."/>
      <w:lvlJc w:val="left"/>
      <w:pPr>
        <w:ind w:left="2798" w:hanging="360"/>
      </w:pPr>
    </w:lvl>
    <w:lvl w:ilvl="4" w:tplc="08070019" w:tentative="1">
      <w:start w:val="1"/>
      <w:numFmt w:val="lowerLetter"/>
      <w:lvlText w:val="%5."/>
      <w:lvlJc w:val="left"/>
      <w:pPr>
        <w:ind w:left="3518" w:hanging="360"/>
      </w:pPr>
    </w:lvl>
    <w:lvl w:ilvl="5" w:tplc="0807001B" w:tentative="1">
      <w:start w:val="1"/>
      <w:numFmt w:val="lowerRoman"/>
      <w:lvlText w:val="%6."/>
      <w:lvlJc w:val="right"/>
      <w:pPr>
        <w:ind w:left="4238" w:hanging="180"/>
      </w:pPr>
    </w:lvl>
    <w:lvl w:ilvl="6" w:tplc="0807000F" w:tentative="1">
      <w:start w:val="1"/>
      <w:numFmt w:val="decimal"/>
      <w:lvlText w:val="%7."/>
      <w:lvlJc w:val="left"/>
      <w:pPr>
        <w:ind w:left="4958" w:hanging="360"/>
      </w:pPr>
    </w:lvl>
    <w:lvl w:ilvl="7" w:tplc="08070019" w:tentative="1">
      <w:start w:val="1"/>
      <w:numFmt w:val="lowerLetter"/>
      <w:lvlText w:val="%8."/>
      <w:lvlJc w:val="left"/>
      <w:pPr>
        <w:ind w:left="5678" w:hanging="360"/>
      </w:pPr>
    </w:lvl>
    <w:lvl w:ilvl="8" w:tplc="0807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7" w15:restartNumberingAfterBreak="0">
    <w:nsid w:val="5FF50880"/>
    <w:multiLevelType w:val="hybridMultilevel"/>
    <w:tmpl w:val="90E2CBB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FFB"/>
    <w:rsid w:val="000A39F1"/>
    <w:rsid w:val="000D2ACC"/>
    <w:rsid w:val="000D35C4"/>
    <w:rsid w:val="001434F9"/>
    <w:rsid w:val="001456AE"/>
    <w:rsid w:val="00171CA7"/>
    <w:rsid w:val="001D2CD2"/>
    <w:rsid w:val="001F0A5D"/>
    <w:rsid w:val="002019FB"/>
    <w:rsid w:val="0020668F"/>
    <w:rsid w:val="00221FFB"/>
    <w:rsid w:val="00245AA0"/>
    <w:rsid w:val="002A6970"/>
    <w:rsid w:val="003121DF"/>
    <w:rsid w:val="003176E4"/>
    <w:rsid w:val="003309AD"/>
    <w:rsid w:val="0035023F"/>
    <w:rsid w:val="003816DA"/>
    <w:rsid w:val="003848D5"/>
    <w:rsid w:val="003C115B"/>
    <w:rsid w:val="00461741"/>
    <w:rsid w:val="004C01C3"/>
    <w:rsid w:val="00554F01"/>
    <w:rsid w:val="00572BAD"/>
    <w:rsid w:val="005B4871"/>
    <w:rsid w:val="005C448B"/>
    <w:rsid w:val="00642F6E"/>
    <w:rsid w:val="0065516D"/>
    <w:rsid w:val="007047D7"/>
    <w:rsid w:val="00720264"/>
    <w:rsid w:val="007D2E59"/>
    <w:rsid w:val="00800731"/>
    <w:rsid w:val="008546C6"/>
    <w:rsid w:val="008E2DC5"/>
    <w:rsid w:val="0095641F"/>
    <w:rsid w:val="00962938"/>
    <w:rsid w:val="009F3C90"/>
    <w:rsid w:val="00A33EE7"/>
    <w:rsid w:val="00A42E04"/>
    <w:rsid w:val="00A44C30"/>
    <w:rsid w:val="00A53B97"/>
    <w:rsid w:val="00A82E07"/>
    <w:rsid w:val="00AA27F8"/>
    <w:rsid w:val="00AC190C"/>
    <w:rsid w:val="00B151DF"/>
    <w:rsid w:val="00B24A18"/>
    <w:rsid w:val="00BB47EB"/>
    <w:rsid w:val="00BB4A0F"/>
    <w:rsid w:val="00BE0EAB"/>
    <w:rsid w:val="00C646A0"/>
    <w:rsid w:val="00C8668B"/>
    <w:rsid w:val="00CB0011"/>
    <w:rsid w:val="00CB63B6"/>
    <w:rsid w:val="00CD0D8F"/>
    <w:rsid w:val="00D2323F"/>
    <w:rsid w:val="00D627F2"/>
    <w:rsid w:val="00DB6E9F"/>
    <w:rsid w:val="00DF41A7"/>
    <w:rsid w:val="00E12D96"/>
    <w:rsid w:val="00EB66DA"/>
    <w:rsid w:val="00EC0E0D"/>
    <w:rsid w:val="00F05CC7"/>
    <w:rsid w:val="00F63F19"/>
    <w:rsid w:val="00F7487B"/>
    <w:rsid w:val="00F9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244E3"/>
  <w14:defaultImageDpi w14:val="32767"/>
  <w15:chartTrackingRefBased/>
  <w15:docId w15:val="{F66CFC73-C97D-DD48-840E-9BAF8804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C0E0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C0E0D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46174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StandardWeb">
    <w:name w:val="Normal (Web)"/>
    <w:basedOn w:val="Standard"/>
    <w:uiPriority w:val="99"/>
    <w:rsid w:val="0046174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l-GR" w:eastAsia="el-GR"/>
    </w:rPr>
  </w:style>
  <w:style w:type="character" w:styleId="Hyperlink">
    <w:name w:val="Hyperlink"/>
    <w:basedOn w:val="Absatz-Standardschriftart"/>
    <w:uiPriority w:val="99"/>
    <w:unhideWhenUsed/>
    <w:rsid w:val="0046174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461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71C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idaeuropesecretariat@aidainsurance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Christian Felderer</cp:lastModifiedBy>
  <cp:revision>4</cp:revision>
  <dcterms:created xsi:type="dcterms:W3CDTF">2020-06-08T12:28:00Z</dcterms:created>
  <dcterms:modified xsi:type="dcterms:W3CDTF">2020-06-08T12:41:00Z</dcterms:modified>
</cp:coreProperties>
</file>