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BC" w:rsidRDefault="00A161BC" w:rsidP="00E52084">
      <w:pPr>
        <w:rPr>
          <w:rFonts w:cs="David"/>
        </w:rPr>
      </w:pPr>
    </w:p>
    <w:p w:rsidR="00A161BC" w:rsidRDefault="00A161BC" w:rsidP="00E52084">
      <w:pPr>
        <w:rPr>
          <w:rFonts w:cs="David"/>
        </w:rPr>
      </w:pPr>
      <w:r>
        <w:rPr>
          <w:rFonts w:cs="David"/>
        </w:rPr>
        <w:t>1678\205259</w:t>
      </w:r>
    </w:p>
    <w:p w:rsidR="00871D3C" w:rsidRDefault="00871D3C" w:rsidP="00E52084">
      <w:pPr>
        <w:rPr>
          <w:rFonts w:cs="David"/>
        </w:rPr>
      </w:pPr>
    </w:p>
    <w:p w:rsidR="00871D3C" w:rsidRDefault="00871D3C" w:rsidP="00E52084">
      <w:pPr>
        <w:rPr>
          <w:rFonts w:cs="David"/>
        </w:rPr>
      </w:pPr>
    </w:p>
    <w:p w:rsidR="00871D3C" w:rsidRDefault="00871D3C" w:rsidP="00871D3C">
      <w:pPr>
        <w:jc w:val="center"/>
        <w:rPr>
          <w:rFonts w:cs="David"/>
        </w:rPr>
      </w:pPr>
      <w:r>
        <w:rPr>
          <w:rFonts w:cs="David"/>
          <w:b/>
          <w:bCs/>
          <w:u w:val="single"/>
        </w:rPr>
        <w:t>AIDA Israel Meeting on 31</w:t>
      </w:r>
      <w:r w:rsidRPr="00871D3C">
        <w:rPr>
          <w:rFonts w:cs="David"/>
          <w:b/>
          <w:bCs/>
          <w:u w:val="single"/>
          <w:vertAlign w:val="superscript"/>
        </w:rPr>
        <w:t>st</w:t>
      </w:r>
      <w:r>
        <w:rPr>
          <w:rFonts w:cs="David"/>
          <w:b/>
          <w:bCs/>
          <w:u w:val="single"/>
        </w:rPr>
        <w:t xml:space="preserve"> July 2019</w:t>
      </w:r>
    </w:p>
    <w:p w:rsidR="00871D3C" w:rsidRDefault="00871D3C" w:rsidP="00871D3C">
      <w:pPr>
        <w:jc w:val="center"/>
        <w:rPr>
          <w:rFonts w:cs="David"/>
        </w:rPr>
      </w:pPr>
    </w:p>
    <w:p w:rsidR="00871D3C" w:rsidRDefault="00871D3C" w:rsidP="00871D3C">
      <w:pPr>
        <w:jc w:val="center"/>
        <w:rPr>
          <w:rFonts w:cs="David"/>
        </w:rPr>
      </w:pPr>
      <w:r>
        <w:rPr>
          <w:rFonts w:cs="David"/>
        </w:rPr>
        <w:t xml:space="preserve">Supreme Court Judgement </w:t>
      </w:r>
      <w:proofErr w:type="spellStart"/>
      <w:r>
        <w:rPr>
          <w:rFonts w:cs="David"/>
        </w:rPr>
        <w:t>Picali</w:t>
      </w:r>
      <w:proofErr w:type="spellEnd"/>
      <w:r>
        <w:rPr>
          <w:rFonts w:cs="David"/>
        </w:rPr>
        <w:t xml:space="preserve"> v. </w:t>
      </w:r>
      <w:proofErr w:type="spellStart"/>
      <w:r>
        <w:rPr>
          <w:rFonts w:cs="David"/>
        </w:rPr>
        <w:t>Hachshara</w:t>
      </w:r>
      <w:proofErr w:type="spellEnd"/>
      <w:r>
        <w:rPr>
          <w:rFonts w:cs="David"/>
        </w:rPr>
        <w:t xml:space="preserve"> &amp; Others</w:t>
      </w:r>
    </w:p>
    <w:p w:rsidR="00871D3C" w:rsidRDefault="00871D3C" w:rsidP="00871D3C">
      <w:pPr>
        <w:jc w:val="center"/>
        <w:rPr>
          <w:rFonts w:cs="David"/>
        </w:rPr>
      </w:pPr>
    </w:p>
    <w:p w:rsidR="00871D3C" w:rsidRDefault="00871D3C" w:rsidP="00871D3C">
      <w:pPr>
        <w:jc w:val="center"/>
        <w:rPr>
          <w:rFonts w:cs="David"/>
        </w:rPr>
      </w:pPr>
      <w:r>
        <w:rPr>
          <w:rFonts w:cs="David"/>
        </w:rPr>
        <w:t>Driving in breach of the age limitation in the Policy</w:t>
      </w:r>
    </w:p>
    <w:p w:rsidR="00871D3C" w:rsidRDefault="00871D3C" w:rsidP="00871D3C">
      <w:pPr>
        <w:jc w:val="center"/>
        <w:rPr>
          <w:rFonts w:cs="David"/>
        </w:rPr>
      </w:pPr>
      <w:r>
        <w:rPr>
          <w:rFonts w:cs="David"/>
        </w:rPr>
        <w:t>Partial payment of insurance benefits</w:t>
      </w:r>
    </w:p>
    <w:p w:rsidR="00871D3C" w:rsidRDefault="00871D3C" w:rsidP="00871D3C">
      <w:pPr>
        <w:rPr>
          <w:rFonts w:cs="David"/>
        </w:rPr>
      </w:pPr>
    </w:p>
    <w:p w:rsidR="00871D3C" w:rsidRDefault="00871D3C" w:rsidP="00871D3C">
      <w:pPr>
        <w:rPr>
          <w:rFonts w:cs="David"/>
        </w:rPr>
      </w:pPr>
    </w:p>
    <w:p w:rsidR="00871D3C" w:rsidRDefault="00871D3C" w:rsidP="008F071F">
      <w:pPr>
        <w:rPr>
          <w:rFonts w:cs="David"/>
        </w:rPr>
      </w:pPr>
      <w:r>
        <w:rPr>
          <w:rFonts w:cs="David"/>
        </w:rPr>
        <w:t>AIDA Israel ha</w:t>
      </w:r>
      <w:r w:rsidR="008F071F">
        <w:rPr>
          <w:rFonts w:cs="David"/>
        </w:rPr>
        <w:t>s</w:t>
      </w:r>
      <w:r>
        <w:rPr>
          <w:rFonts w:cs="David"/>
        </w:rPr>
        <w:t xml:space="preserve"> organized a meeting concerning the </w:t>
      </w:r>
      <w:proofErr w:type="spellStart"/>
      <w:r>
        <w:rPr>
          <w:rFonts w:cs="David"/>
        </w:rPr>
        <w:t>Picali</w:t>
      </w:r>
      <w:proofErr w:type="spellEnd"/>
      <w:r>
        <w:rPr>
          <w:rFonts w:cs="David"/>
        </w:rPr>
        <w:t xml:space="preserve"> judgement which </w:t>
      </w:r>
      <w:proofErr w:type="gramStart"/>
      <w:r>
        <w:rPr>
          <w:rFonts w:cs="David"/>
        </w:rPr>
        <w:t>arose</w:t>
      </w:r>
      <w:proofErr w:type="gramEnd"/>
      <w:r>
        <w:rPr>
          <w:rFonts w:cs="David"/>
        </w:rPr>
        <w:t xml:space="preserve"> strong reactions in the insurance industry.</w:t>
      </w:r>
    </w:p>
    <w:p w:rsidR="008F071F" w:rsidRDefault="008F071F" w:rsidP="008F071F">
      <w:pPr>
        <w:rPr>
          <w:rFonts w:cs="David"/>
        </w:rPr>
      </w:pPr>
    </w:p>
    <w:p w:rsidR="008F071F" w:rsidRDefault="008F071F" w:rsidP="008238D7">
      <w:pPr>
        <w:rPr>
          <w:rFonts w:cs="David"/>
        </w:rPr>
      </w:pPr>
      <w:r>
        <w:rPr>
          <w:rFonts w:cs="David"/>
        </w:rPr>
        <w:t>The Supreme Court decided that where there is an age limitation in Car Insurance (Property)</w:t>
      </w:r>
      <w:r w:rsidR="00485A1E">
        <w:rPr>
          <w:rFonts w:cs="David"/>
        </w:rPr>
        <w:t xml:space="preserve"> that the driver</w:t>
      </w:r>
      <w:r w:rsidR="008238D7">
        <w:rPr>
          <w:rFonts w:cs="David"/>
        </w:rPr>
        <w:t xml:space="preserve"> allowed to drive would be beyond the age of 30, that as long as fraudulent intent is not proven, the Insurer should pay partial insurance benefits in the ratio of </w:t>
      </w:r>
      <w:r w:rsidR="00DA0142">
        <w:rPr>
          <w:rFonts w:cs="David"/>
        </w:rPr>
        <w:t>the increased premium which would have been paid.</w:t>
      </w:r>
    </w:p>
    <w:p w:rsidR="002B4D53" w:rsidRDefault="002B4D53" w:rsidP="008238D7">
      <w:pPr>
        <w:rPr>
          <w:rFonts w:cs="David"/>
        </w:rPr>
      </w:pPr>
    </w:p>
    <w:p w:rsidR="002B4D53" w:rsidRDefault="002B4D53" w:rsidP="00661158">
      <w:pPr>
        <w:rPr>
          <w:rFonts w:cs="David"/>
        </w:rPr>
      </w:pPr>
      <w:r>
        <w:rPr>
          <w:rFonts w:cs="David"/>
        </w:rPr>
        <w:t>In the meeting</w:t>
      </w:r>
      <w:r w:rsidR="00661158">
        <w:rPr>
          <w:rFonts w:cs="David"/>
        </w:rPr>
        <w:t>,</w:t>
      </w:r>
      <w:r>
        <w:rPr>
          <w:rFonts w:cs="David"/>
        </w:rPr>
        <w:t xml:space="preserve"> Adv. John </w:t>
      </w:r>
      <w:proofErr w:type="spellStart"/>
      <w:r>
        <w:rPr>
          <w:rFonts w:cs="David"/>
        </w:rPr>
        <w:t>Geva</w:t>
      </w:r>
      <w:proofErr w:type="spellEnd"/>
      <w:r>
        <w:rPr>
          <w:rFonts w:cs="David"/>
        </w:rPr>
        <w:t xml:space="preserve"> who represented Plaintiff, presented the opinion given by the majority judges (Justice Barak </w:t>
      </w:r>
      <w:proofErr w:type="spellStart"/>
      <w:r>
        <w:rPr>
          <w:rFonts w:cs="David"/>
        </w:rPr>
        <w:t>Erez</w:t>
      </w:r>
      <w:proofErr w:type="spellEnd"/>
      <w:r>
        <w:rPr>
          <w:rFonts w:cs="David"/>
        </w:rPr>
        <w:t xml:space="preserve">, Justice </w:t>
      </w:r>
      <w:proofErr w:type="spellStart"/>
      <w:r>
        <w:rPr>
          <w:rFonts w:cs="David"/>
        </w:rPr>
        <w:t>Grosskopf</w:t>
      </w:r>
      <w:proofErr w:type="spellEnd"/>
      <w:r>
        <w:rPr>
          <w:rFonts w:cs="David"/>
        </w:rPr>
        <w:t>)</w:t>
      </w:r>
      <w:r w:rsidR="00192FF3">
        <w:rPr>
          <w:rFonts w:cs="David"/>
        </w:rPr>
        <w:t xml:space="preserve"> according to which this situation should be dealt with according to the Insurance Contract Law Section 18, which deals with aggravation of risk.</w:t>
      </w:r>
    </w:p>
    <w:p w:rsidR="00192FF3" w:rsidRDefault="00192FF3" w:rsidP="00192FF3">
      <w:pPr>
        <w:rPr>
          <w:rFonts w:cs="David"/>
        </w:rPr>
      </w:pPr>
    </w:p>
    <w:p w:rsidR="00192FF3" w:rsidRDefault="00661158" w:rsidP="00661158">
      <w:pPr>
        <w:rPr>
          <w:rFonts w:cs="David"/>
        </w:rPr>
      </w:pPr>
      <w:r>
        <w:rPr>
          <w:rFonts w:cs="David"/>
        </w:rPr>
        <w:t>(</w:t>
      </w:r>
      <w:r w:rsidR="00192FF3">
        <w:rPr>
          <w:rFonts w:cs="David"/>
        </w:rPr>
        <w:t>According to the law</w:t>
      </w:r>
      <w:r>
        <w:rPr>
          <w:rFonts w:cs="David"/>
        </w:rPr>
        <w:t xml:space="preserve">, where the risk is aggravated, </w:t>
      </w:r>
      <w:r w:rsidR="00192FF3">
        <w:rPr>
          <w:rFonts w:cs="David"/>
        </w:rPr>
        <w:t>there has been a change concerning</w:t>
      </w:r>
      <w:r>
        <w:rPr>
          <w:rFonts w:cs="David"/>
        </w:rPr>
        <w:t xml:space="preserve"> a matter on</w:t>
      </w:r>
      <w:r w:rsidR="00192FF3">
        <w:rPr>
          <w:rFonts w:cs="David"/>
        </w:rPr>
        <w:t xml:space="preserve"> which the Insured was asked a question</w:t>
      </w:r>
      <w:r w:rsidR="008F632A">
        <w:rPr>
          <w:rFonts w:cs="David"/>
        </w:rPr>
        <w:t xml:space="preserve"> by the Insurer</w:t>
      </w:r>
      <w:r w:rsidR="00C17C2F">
        <w:rPr>
          <w:rFonts w:cs="David"/>
        </w:rPr>
        <w:t xml:space="preserve">). </w:t>
      </w:r>
    </w:p>
    <w:p w:rsidR="00C17C2F" w:rsidRDefault="00C17C2F" w:rsidP="00C17C2F">
      <w:pPr>
        <w:rPr>
          <w:rFonts w:cs="David"/>
        </w:rPr>
      </w:pPr>
    </w:p>
    <w:p w:rsidR="00C17C2F" w:rsidRDefault="00C17C2F" w:rsidP="009751FF">
      <w:pPr>
        <w:rPr>
          <w:rFonts w:cs="David"/>
        </w:rPr>
      </w:pPr>
      <w:r>
        <w:rPr>
          <w:rFonts w:cs="David"/>
        </w:rPr>
        <w:t>According to the law</w:t>
      </w:r>
      <w:r w:rsidR="00661158">
        <w:rPr>
          <w:rFonts w:cs="David"/>
        </w:rPr>
        <w:t>,</w:t>
      </w:r>
      <w:r>
        <w:rPr>
          <w:rFonts w:cs="David"/>
        </w:rPr>
        <w:t xml:space="preserve"> when the Insured becomes aware of a change in a material matter as defined, he should notify the Insurer of this change and the Insurer can choose to either set aside the Insurance Contract or demand a higher premium. But if the insured event</w:t>
      </w:r>
      <w:r w:rsidR="009751FF">
        <w:rPr>
          <w:rFonts w:cs="David"/>
        </w:rPr>
        <w:t xml:space="preserve"> has already occurred, the Insurer’s remedy is either to pay diminished benefits</w:t>
      </w:r>
      <w:r w:rsidR="00661158">
        <w:rPr>
          <w:rFonts w:cs="David"/>
        </w:rPr>
        <w:t>;</w:t>
      </w:r>
      <w:r w:rsidR="009751FF">
        <w:rPr>
          <w:rFonts w:cs="David"/>
        </w:rPr>
        <w:t xml:space="preserve"> or in case of fraud or in case no reasonable Insurer would have accepted the insurance under the changed circumstances – to be totally exempt of liability.</w:t>
      </w:r>
    </w:p>
    <w:p w:rsidR="00AE1DC6" w:rsidRDefault="00AE1DC6" w:rsidP="009751FF">
      <w:pPr>
        <w:rPr>
          <w:rFonts w:cs="David"/>
        </w:rPr>
      </w:pPr>
    </w:p>
    <w:p w:rsidR="00AE1DC6" w:rsidRDefault="00AE1DC6" w:rsidP="009751FF">
      <w:pPr>
        <w:rPr>
          <w:rFonts w:cs="David"/>
        </w:rPr>
      </w:pPr>
      <w:r>
        <w:rPr>
          <w:rFonts w:cs="David"/>
        </w:rPr>
        <w:t>The majority of opinion was that this arrangement should also apply where a young driver drove the car even though the insurance purchased was for a driver older than 30.</w:t>
      </w:r>
    </w:p>
    <w:p w:rsidR="005203AD" w:rsidRDefault="005203AD" w:rsidP="009751FF">
      <w:pPr>
        <w:rPr>
          <w:rFonts w:cs="David"/>
        </w:rPr>
      </w:pPr>
    </w:p>
    <w:p w:rsidR="005203AD" w:rsidRDefault="005203AD" w:rsidP="00661158">
      <w:pPr>
        <w:rPr>
          <w:rFonts w:cs="David"/>
        </w:rPr>
      </w:pPr>
      <w:r>
        <w:rPr>
          <w:rFonts w:cs="David"/>
        </w:rPr>
        <w:t xml:space="preserve">Dr. </w:t>
      </w:r>
      <w:proofErr w:type="spellStart"/>
      <w:r>
        <w:rPr>
          <w:rFonts w:cs="David"/>
        </w:rPr>
        <w:t>Shachar</w:t>
      </w:r>
      <w:proofErr w:type="spellEnd"/>
      <w:r>
        <w:rPr>
          <w:rFonts w:cs="David"/>
        </w:rPr>
        <w:t xml:space="preserve"> Weller, author of the book </w:t>
      </w:r>
      <w:r w:rsidR="00661158">
        <w:rPr>
          <w:rFonts w:cs="David"/>
        </w:rPr>
        <w:t>"</w:t>
      </w:r>
      <w:r>
        <w:rPr>
          <w:rFonts w:cs="David"/>
        </w:rPr>
        <w:t>The Insurance Contract Law</w:t>
      </w:r>
      <w:r w:rsidR="00661158">
        <w:rPr>
          <w:rFonts w:cs="David"/>
        </w:rPr>
        <w:t>"</w:t>
      </w:r>
      <w:r>
        <w:rPr>
          <w:rFonts w:cs="David"/>
        </w:rPr>
        <w:t>, presented at the meeting the minority opinion of Judge Amit.  According to this opinion a change of risk should relate to a chan</w:t>
      </w:r>
      <w:r w:rsidR="00FE4CDD">
        <w:rPr>
          <w:rFonts w:cs="David"/>
        </w:rPr>
        <w:t>g</w:t>
      </w:r>
      <w:r>
        <w:rPr>
          <w:rFonts w:cs="David"/>
        </w:rPr>
        <w:t>e of the agreed risk and the risk of a young driver contrary to the age limitation, is a risk outside the insurance contract.</w:t>
      </w:r>
    </w:p>
    <w:p w:rsidR="00336BCA" w:rsidRDefault="00336BCA" w:rsidP="005203AD">
      <w:pPr>
        <w:rPr>
          <w:rFonts w:cs="David"/>
        </w:rPr>
      </w:pPr>
    </w:p>
    <w:p w:rsidR="00336BCA" w:rsidRDefault="00336BCA" w:rsidP="00661158">
      <w:pPr>
        <w:rPr>
          <w:rFonts w:cs="David"/>
        </w:rPr>
      </w:pPr>
      <w:r>
        <w:rPr>
          <w:rFonts w:cs="David"/>
        </w:rPr>
        <w:t xml:space="preserve">Dr. </w:t>
      </w:r>
      <w:r w:rsidR="00661158">
        <w:rPr>
          <w:rFonts w:cs="David"/>
        </w:rPr>
        <w:t>Weller</w:t>
      </w:r>
      <w:r>
        <w:rPr>
          <w:rFonts w:cs="David"/>
        </w:rPr>
        <w:t xml:space="preserve"> is of the opinion that this case concerns br</w:t>
      </w:r>
      <w:r w:rsidR="00DE5A18">
        <w:rPr>
          <w:rFonts w:cs="David"/>
        </w:rPr>
        <w:t>e</w:t>
      </w:r>
      <w:r>
        <w:rPr>
          <w:rFonts w:cs="David"/>
        </w:rPr>
        <w:t>ach of a term in the Policy and not a situation of aggravation of risk</w:t>
      </w:r>
      <w:r w:rsidR="00BF162F">
        <w:rPr>
          <w:rFonts w:cs="David"/>
        </w:rPr>
        <w:t xml:space="preserve">. Another speaker in this meeting was Judge Y. </w:t>
      </w:r>
      <w:proofErr w:type="spellStart"/>
      <w:r w:rsidR="00BF162F">
        <w:rPr>
          <w:rFonts w:cs="David"/>
        </w:rPr>
        <w:t>Shimoni</w:t>
      </w:r>
      <w:proofErr w:type="spellEnd"/>
      <w:r w:rsidR="00BF162F">
        <w:rPr>
          <w:rFonts w:cs="David"/>
        </w:rPr>
        <w:t xml:space="preserve"> (Ret.) </w:t>
      </w:r>
      <w:r w:rsidR="00255BD7">
        <w:rPr>
          <w:rFonts w:cs="David"/>
        </w:rPr>
        <w:t>who also supported the position of a breach of contract.</w:t>
      </w:r>
    </w:p>
    <w:p w:rsidR="00FF6253" w:rsidRDefault="00FF6253" w:rsidP="00842021">
      <w:pPr>
        <w:rPr>
          <w:rFonts w:cs="David"/>
        </w:rPr>
      </w:pPr>
    </w:p>
    <w:p w:rsidR="00FF6253" w:rsidRDefault="00FF6253" w:rsidP="00661158">
      <w:pPr>
        <w:rPr>
          <w:rFonts w:cs="David"/>
        </w:rPr>
      </w:pPr>
      <w:r>
        <w:rPr>
          <w:rFonts w:cs="David"/>
        </w:rPr>
        <w:t xml:space="preserve">Dr. </w:t>
      </w:r>
      <w:r w:rsidR="00661158">
        <w:rPr>
          <w:rFonts w:cs="David"/>
        </w:rPr>
        <w:t>Weller</w:t>
      </w:r>
      <w:r>
        <w:rPr>
          <w:rFonts w:cs="David"/>
        </w:rPr>
        <w:t xml:space="preserve"> told the audience that a motion </w:t>
      </w:r>
      <w:r w:rsidR="00924AA7">
        <w:rPr>
          <w:rFonts w:cs="David"/>
        </w:rPr>
        <w:t xml:space="preserve">would be </w:t>
      </w:r>
      <w:r>
        <w:rPr>
          <w:rFonts w:cs="David"/>
        </w:rPr>
        <w:t xml:space="preserve">filed with the Supreme Court </w:t>
      </w:r>
      <w:r w:rsidR="00B0729E">
        <w:rPr>
          <w:rFonts w:cs="David"/>
        </w:rPr>
        <w:t>for an additional hearing concerning this issue.</w:t>
      </w:r>
    </w:p>
    <w:p w:rsidR="00272FA8" w:rsidRDefault="00272FA8" w:rsidP="00924AA7">
      <w:pPr>
        <w:rPr>
          <w:rFonts w:cs="David"/>
        </w:rPr>
      </w:pPr>
    </w:p>
    <w:p w:rsidR="00272FA8" w:rsidRPr="00871D3C" w:rsidRDefault="00FE4F06" w:rsidP="00FE4F06">
      <w:pPr>
        <w:rPr>
          <w:rFonts w:cs="David"/>
        </w:rPr>
      </w:pPr>
      <w:r>
        <w:rPr>
          <w:rFonts w:cs="David"/>
        </w:rPr>
        <w:t>It should be noted that leave for an additional hearing in the Supreme Court is granted only in rare cases where a judgement includes a new precedent which has a large impact beyond the direct parties to the litigation</w:t>
      </w:r>
      <w:r w:rsidR="00372E7D">
        <w:rPr>
          <w:rFonts w:cs="David"/>
        </w:rPr>
        <w:t>,</w:t>
      </w:r>
      <w:r>
        <w:rPr>
          <w:rFonts w:cs="David"/>
        </w:rPr>
        <w:t xml:space="preserve"> and is not granted when the judgement solely applies the law or previous precedents.</w:t>
      </w:r>
    </w:p>
    <w:sectPr w:rsidR="00272FA8" w:rsidRPr="00871D3C" w:rsidSect="007A6A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1BC"/>
    <w:rsid w:val="00016A2D"/>
    <w:rsid w:val="001677A2"/>
    <w:rsid w:val="001678CF"/>
    <w:rsid w:val="00192FF3"/>
    <w:rsid w:val="00255BD7"/>
    <w:rsid w:val="00272FA8"/>
    <w:rsid w:val="00290364"/>
    <w:rsid w:val="002B4D53"/>
    <w:rsid w:val="002F706C"/>
    <w:rsid w:val="00336BCA"/>
    <w:rsid w:val="00372E7D"/>
    <w:rsid w:val="003B1534"/>
    <w:rsid w:val="004118B6"/>
    <w:rsid w:val="00485A1E"/>
    <w:rsid w:val="005203AD"/>
    <w:rsid w:val="00636E88"/>
    <w:rsid w:val="00661158"/>
    <w:rsid w:val="0069109F"/>
    <w:rsid w:val="006B5158"/>
    <w:rsid w:val="007A6A82"/>
    <w:rsid w:val="008238D7"/>
    <w:rsid w:val="00842021"/>
    <w:rsid w:val="00871D3C"/>
    <w:rsid w:val="008F071F"/>
    <w:rsid w:val="008F632A"/>
    <w:rsid w:val="00910BAB"/>
    <w:rsid w:val="00924AA7"/>
    <w:rsid w:val="00960345"/>
    <w:rsid w:val="009751FF"/>
    <w:rsid w:val="00A161BC"/>
    <w:rsid w:val="00AE1DC6"/>
    <w:rsid w:val="00B0729E"/>
    <w:rsid w:val="00B8408D"/>
    <w:rsid w:val="00BC2F1E"/>
    <w:rsid w:val="00BF162F"/>
    <w:rsid w:val="00C17C2F"/>
    <w:rsid w:val="00D640F7"/>
    <w:rsid w:val="00DA0142"/>
    <w:rsid w:val="00DE5A18"/>
    <w:rsid w:val="00E3328A"/>
    <w:rsid w:val="00E52084"/>
    <w:rsid w:val="00F9502C"/>
    <w:rsid w:val="00FE4CDD"/>
    <w:rsid w:val="00FE4F06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084"/>
    <w:pPr>
      <w:spacing w:line="320" w:lineRule="exac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vid14">
    <w:name w:val="סגנון (מורכב) David ‏14 נק"/>
    <w:basedOn w:val="a0"/>
    <w:rsid w:val="00B8408D"/>
    <w:rPr>
      <w:rFonts w:cs="David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blank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blankeng</Template>
  <TotalTime>31</TotalTime>
  <Pages>1</Pages>
  <Words>464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AIDA Israel Meeting on 31.7.19-S.Court Judgement Picali v. Hachshara</vt:lpstr>
      <vt:lpstr>AIDA Israel Meeting on 31.7.19-S.Court Judgement Picali v. Hachshara</vt:lpstr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AIDA Israel Meeting on 31.7.19-S.Court Judgement Picali v. Hachshara</dc:title>
  <dc:subject>רותי טיש</dc:subject>
  <dc:creator>mifa</dc:creator>
  <cp:keywords>1678\205259</cp:keywords>
  <dc:description>1678\205259</dc:description>
  <cp:lastModifiedBy>Adi Ann Berkovic</cp:lastModifiedBy>
  <cp:revision>27</cp:revision>
  <dcterms:created xsi:type="dcterms:W3CDTF">2019-08-06T09:56:00Z</dcterms:created>
  <dcterms:modified xsi:type="dcterms:W3CDTF">2019-08-06T12:13:00Z</dcterms:modified>
</cp:coreProperties>
</file>